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6E" w:rsidRDefault="00C8026E" w:rsidP="00B50ADF">
      <w:pPr>
        <w:tabs>
          <w:tab w:val="left" w:pos="8505"/>
        </w:tabs>
      </w:pPr>
    </w:p>
    <w:tbl>
      <w:tblPr>
        <w:tblStyle w:val="TableGrid"/>
        <w:tblpPr w:leftFromText="181" w:rightFromText="181" w:vertAnchor="page" w:tblpY="3102"/>
        <w:tblOverlap w:val="never"/>
        <w:tblW w:w="5116" w:type="pct"/>
        <w:tblLayout w:type="fixed"/>
        <w:tblLook w:val="06A0" w:firstRow="1" w:lastRow="0" w:firstColumn="1" w:lastColumn="0" w:noHBand="1" w:noVBand="1"/>
      </w:tblPr>
      <w:tblGrid>
        <w:gridCol w:w="1102"/>
        <w:gridCol w:w="8220"/>
        <w:gridCol w:w="992"/>
      </w:tblGrid>
      <w:tr w:rsidR="00B75E4B" w:rsidRPr="006564CB" w:rsidTr="0047394B">
        <w:trPr>
          <w:trHeight w:val="20"/>
        </w:trPr>
        <w:tc>
          <w:tcPr>
            <w:tcW w:w="5000" w:type="pct"/>
            <w:gridSpan w:val="3"/>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tcPr>
          <w:p w:rsidR="00B75E4B" w:rsidRPr="006564CB" w:rsidRDefault="00B75E4B" w:rsidP="00B50ADF">
            <w:pPr>
              <w:tabs>
                <w:tab w:val="left" w:pos="8505"/>
              </w:tabs>
              <w:jc w:val="center"/>
              <w:rPr>
                <w:b/>
              </w:rPr>
            </w:pPr>
            <w:r w:rsidRPr="006564CB">
              <w:rPr>
                <w:b/>
              </w:rPr>
              <w:t xml:space="preserve">MINUTES OF </w:t>
            </w:r>
            <w:r w:rsidR="00BA7B00" w:rsidRPr="006564CB">
              <w:rPr>
                <w:b/>
              </w:rPr>
              <w:t>ANNUAL GENERAL</w:t>
            </w:r>
            <w:r w:rsidRPr="006564CB">
              <w:rPr>
                <w:b/>
              </w:rPr>
              <w:t xml:space="preserve"> MEETING</w:t>
            </w:r>
          </w:p>
          <w:p w:rsidR="00C8026E" w:rsidRPr="006564CB" w:rsidRDefault="00141F69" w:rsidP="008C7095">
            <w:pPr>
              <w:tabs>
                <w:tab w:val="left" w:pos="8505"/>
              </w:tabs>
              <w:jc w:val="center"/>
              <w:rPr>
                <w:b/>
              </w:rPr>
            </w:pPr>
            <w:r>
              <w:rPr>
                <w:b/>
              </w:rPr>
              <w:t>Monday 4</w:t>
            </w:r>
            <w:r w:rsidRPr="00141F69">
              <w:rPr>
                <w:b/>
                <w:vertAlign w:val="superscript"/>
              </w:rPr>
              <w:t>th</w:t>
            </w:r>
            <w:r>
              <w:rPr>
                <w:b/>
              </w:rPr>
              <w:t xml:space="preserve"> March 2019</w:t>
            </w:r>
          </w:p>
        </w:tc>
      </w:tr>
      <w:tr w:rsidR="00192D74"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B75E4B" w:rsidRPr="006564CB" w:rsidRDefault="004C141D" w:rsidP="00B50ADF">
            <w:pPr>
              <w:tabs>
                <w:tab w:val="left" w:pos="1031"/>
                <w:tab w:val="left" w:pos="8505"/>
              </w:tabs>
              <w:rPr>
                <w:b/>
              </w:rPr>
            </w:pPr>
            <w:r w:rsidRPr="006564CB">
              <w:rPr>
                <w:b/>
              </w:rPr>
              <w:t>ITEM NO.</w:t>
            </w:r>
          </w:p>
        </w:tc>
        <w:tc>
          <w:tcPr>
            <w:tcW w:w="3985" w:type="pct"/>
            <w:tcBorders>
              <w:top w:val="single" w:sz="8" w:space="0" w:color="auto"/>
              <w:left w:val="single" w:sz="8" w:space="0" w:color="auto"/>
              <w:bottom w:val="single" w:sz="8" w:space="0" w:color="auto"/>
              <w:right w:val="single" w:sz="8" w:space="0" w:color="auto"/>
            </w:tcBorders>
          </w:tcPr>
          <w:p w:rsidR="00B75E4B" w:rsidRPr="006564CB" w:rsidRDefault="004C141D" w:rsidP="00B50ADF">
            <w:pPr>
              <w:tabs>
                <w:tab w:val="left" w:pos="8505"/>
              </w:tabs>
            </w:pPr>
            <w:r w:rsidRPr="006564CB">
              <w:rPr>
                <w:b/>
              </w:rPr>
              <w:t>SUBJECT</w:t>
            </w:r>
          </w:p>
        </w:tc>
        <w:tc>
          <w:tcPr>
            <w:tcW w:w="481" w:type="pct"/>
            <w:tcBorders>
              <w:top w:val="single" w:sz="8" w:space="0" w:color="auto"/>
              <w:left w:val="single" w:sz="8" w:space="0" w:color="auto"/>
              <w:bottom w:val="single" w:sz="8" w:space="0" w:color="auto"/>
              <w:right w:val="single" w:sz="8" w:space="0" w:color="auto"/>
            </w:tcBorders>
          </w:tcPr>
          <w:p w:rsidR="00B75E4B" w:rsidRPr="006564CB" w:rsidRDefault="004C141D" w:rsidP="00B50ADF">
            <w:pPr>
              <w:tabs>
                <w:tab w:val="left" w:pos="8505"/>
              </w:tabs>
              <w:rPr>
                <w:b/>
              </w:rPr>
            </w:pPr>
            <w:r w:rsidRPr="006564CB">
              <w:rPr>
                <w:b/>
              </w:rPr>
              <w:t>ACTION</w:t>
            </w:r>
          </w:p>
        </w:tc>
      </w:tr>
      <w:tr w:rsidR="00192D74"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3611DD" w:rsidRPr="006564CB" w:rsidRDefault="003611DD" w:rsidP="00B50AD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3611DD" w:rsidRPr="006564CB" w:rsidRDefault="003611DD" w:rsidP="00DA42E8">
            <w:pPr>
              <w:tabs>
                <w:tab w:val="left" w:pos="8505"/>
              </w:tabs>
              <w:rPr>
                <w:b/>
              </w:rPr>
            </w:pPr>
            <w:r w:rsidRPr="006564CB">
              <w:rPr>
                <w:b/>
              </w:rPr>
              <w:t>Meeting opened:</w:t>
            </w:r>
            <w:r w:rsidR="0002753E" w:rsidRPr="006564CB">
              <w:rPr>
                <w:b/>
              </w:rPr>
              <w:t xml:space="preserve"> </w:t>
            </w:r>
            <w:r w:rsidR="0002753E" w:rsidRPr="006564CB">
              <w:t>7</w:t>
            </w:r>
            <w:r w:rsidR="0002753E" w:rsidRPr="006564CB">
              <w:rPr>
                <w:b/>
              </w:rPr>
              <w:t>.</w:t>
            </w:r>
            <w:r w:rsidR="006347DE" w:rsidRPr="006564CB">
              <w:t>1</w:t>
            </w:r>
            <w:r w:rsidR="00DA42E8">
              <w:t xml:space="preserve">0 </w:t>
            </w:r>
            <w:r w:rsidR="0002753E" w:rsidRPr="006564CB">
              <w:t>pm</w:t>
            </w:r>
          </w:p>
        </w:tc>
        <w:tc>
          <w:tcPr>
            <w:tcW w:w="481" w:type="pct"/>
            <w:tcBorders>
              <w:top w:val="single" w:sz="8" w:space="0" w:color="auto"/>
              <w:left w:val="single" w:sz="8" w:space="0" w:color="auto"/>
              <w:bottom w:val="single" w:sz="8" w:space="0" w:color="auto"/>
              <w:right w:val="single" w:sz="8" w:space="0" w:color="auto"/>
            </w:tcBorders>
          </w:tcPr>
          <w:p w:rsidR="003611DD" w:rsidRPr="006564CB" w:rsidRDefault="003611DD" w:rsidP="00B50ADF">
            <w:pPr>
              <w:tabs>
                <w:tab w:val="left" w:pos="8505"/>
              </w:tabs>
              <w:rPr>
                <w:b/>
              </w:rPr>
            </w:pPr>
          </w:p>
        </w:tc>
      </w:tr>
      <w:tr w:rsidR="00192D74" w:rsidRPr="006564CB" w:rsidTr="0047394B">
        <w:trPr>
          <w:trHeight w:val="20"/>
        </w:trPr>
        <w:tc>
          <w:tcPr>
            <w:tcW w:w="534" w:type="pct"/>
          </w:tcPr>
          <w:p w:rsidR="00DF0F80" w:rsidRPr="006564CB" w:rsidRDefault="00DF0F80" w:rsidP="00B50ADF">
            <w:pPr>
              <w:pStyle w:val="ListParagraph"/>
              <w:numPr>
                <w:ilvl w:val="0"/>
                <w:numId w:val="5"/>
              </w:numPr>
              <w:tabs>
                <w:tab w:val="left" w:pos="1031"/>
                <w:tab w:val="left" w:pos="8505"/>
              </w:tabs>
              <w:spacing w:after="0" w:line="240" w:lineRule="auto"/>
              <w:rPr>
                <w:rFonts w:asciiTheme="minorHAnsi" w:hAnsiTheme="minorHAnsi"/>
                <w:b/>
              </w:rPr>
            </w:pPr>
          </w:p>
        </w:tc>
        <w:tc>
          <w:tcPr>
            <w:tcW w:w="3985" w:type="pct"/>
            <w:vAlign w:val="center"/>
          </w:tcPr>
          <w:p w:rsidR="00DF0F80" w:rsidRPr="006564CB" w:rsidRDefault="00DF0F80" w:rsidP="00DA42E8">
            <w:pPr>
              <w:tabs>
                <w:tab w:val="left" w:pos="1031"/>
                <w:tab w:val="left" w:pos="8505"/>
              </w:tabs>
              <w:rPr>
                <w:b/>
              </w:rPr>
            </w:pPr>
            <w:r w:rsidRPr="006564CB">
              <w:rPr>
                <w:b/>
              </w:rPr>
              <w:t>Committee members present:</w:t>
            </w:r>
            <w:r w:rsidR="001576EB">
              <w:rPr>
                <w:b/>
              </w:rPr>
              <w:t xml:space="preserve">  </w:t>
            </w:r>
            <w:r w:rsidR="00DA42E8">
              <w:rPr>
                <w:rFonts w:cstheme="minorHAnsi"/>
              </w:rPr>
              <w:t xml:space="preserve">Annette Bass, </w:t>
            </w:r>
            <w:r w:rsidR="006347DE" w:rsidRPr="006564CB">
              <w:rPr>
                <w:rFonts w:cstheme="minorHAnsi"/>
              </w:rPr>
              <w:t xml:space="preserve">Illiske Butcher, </w:t>
            </w:r>
            <w:r w:rsidR="00251E74">
              <w:rPr>
                <w:rFonts w:cstheme="minorHAnsi"/>
              </w:rPr>
              <w:t xml:space="preserve">Ben Russell, </w:t>
            </w:r>
            <w:r w:rsidR="00DA42E8">
              <w:rPr>
                <w:rFonts w:cstheme="minorHAnsi"/>
              </w:rPr>
              <w:t xml:space="preserve">Nicola Enz-Quealy, </w:t>
            </w:r>
            <w:r w:rsidR="00251E74">
              <w:rPr>
                <w:rFonts w:cstheme="minorHAnsi"/>
              </w:rPr>
              <w:t>Julie Evans</w:t>
            </w:r>
            <w:r w:rsidR="00DA42E8">
              <w:rPr>
                <w:rFonts w:cstheme="minorHAnsi"/>
              </w:rPr>
              <w:t>, Kate Drury</w:t>
            </w:r>
            <w:r w:rsidR="006D7FE2" w:rsidRPr="006564CB">
              <w:rPr>
                <w:rFonts w:cstheme="minorHAnsi"/>
              </w:rPr>
              <w:t>.</w:t>
            </w:r>
          </w:p>
        </w:tc>
        <w:tc>
          <w:tcPr>
            <w:tcW w:w="481" w:type="pct"/>
          </w:tcPr>
          <w:p w:rsidR="00DF0F80" w:rsidRPr="006564CB" w:rsidRDefault="00DF0F80" w:rsidP="00B50ADF">
            <w:pPr>
              <w:tabs>
                <w:tab w:val="left" w:pos="1026"/>
                <w:tab w:val="left" w:pos="8505"/>
              </w:tabs>
              <w:ind w:left="-675" w:hanging="142"/>
              <w:rPr>
                <w:b/>
              </w:rPr>
            </w:pPr>
          </w:p>
        </w:tc>
      </w:tr>
      <w:tr w:rsidR="00192D74"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CF3EF5" w:rsidRPr="006564CB" w:rsidRDefault="00CF3EF5" w:rsidP="00B50AD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CF3EF5" w:rsidRPr="006564CB" w:rsidRDefault="00CF3EF5" w:rsidP="00DA42E8">
            <w:pPr>
              <w:tabs>
                <w:tab w:val="left" w:pos="8505"/>
              </w:tabs>
              <w:rPr>
                <w:b/>
              </w:rPr>
            </w:pPr>
            <w:r w:rsidRPr="006564CB">
              <w:rPr>
                <w:b/>
              </w:rPr>
              <w:t>Apologies:</w:t>
            </w:r>
            <w:r w:rsidR="001576EB">
              <w:rPr>
                <w:b/>
              </w:rPr>
              <w:t xml:space="preserve">  </w:t>
            </w:r>
            <w:r w:rsidR="00DA42E8">
              <w:rPr>
                <w:rFonts w:cstheme="minorHAnsi"/>
              </w:rPr>
              <w:t>Lyndal Townsend, Biki Gavric</w:t>
            </w:r>
          </w:p>
        </w:tc>
        <w:tc>
          <w:tcPr>
            <w:tcW w:w="481" w:type="pct"/>
            <w:tcBorders>
              <w:top w:val="single" w:sz="8" w:space="0" w:color="auto"/>
              <w:left w:val="single" w:sz="8" w:space="0" w:color="auto"/>
              <w:bottom w:val="single" w:sz="8" w:space="0" w:color="auto"/>
              <w:right w:val="single" w:sz="8" w:space="0" w:color="auto"/>
            </w:tcBorders>
          </w:tcPr>
          <w:p w:rsidR="00CF3EF5" w:rsidRPr="006564CB" w:rsidRDefault="00CF3EF5" w:rsidP="00B50ADF">
            <w:pPr>
              <w:tabs>
                <w:tab w:val="left" w:pos="8505"/>
              </w:tabs>
              <w:rPr>
                <w:b/>
              </w:rPr>
            </w:pPr>
          </w:p>
        </w:tc>
      </w:tr>
      <w:tr w:rsidR="00192D74"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E3123B" w:rsidRPr="006564CB" w:rsidRDefault="00E3123B" w:rsidP="00B50AD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E3123B" w:rsidRPr="006564CB" w:rsidRDefault="00E3123B" w:rsidP="0028250F">
            <w:pPr>
              <w:tabs>
                <w:tab w:val="left" w:pos="1031"/>
                <w:tab w:val="left" w:pos="8505"/>
              </w:tabs>
            </w:pPr>
            <w:r w:rsidRPr="006564CB">
              <w:rPr>
                <w:b/>
              </w:rPr>
              <w:t xml:space="preserve">Confirmation of previous minutes: </w:t>
            </w:r>
            <w:r w:rsidR="00495DCF" w:rsidRPr="006564CB">
              <w:rPr>
                <w:b/>
              </w:rPr>
              <w:t>Confirmed</w:t>
            </w:r>
            <w:r w:rsidR="00B50ADF" w:rsidRPr="006564CB">
              <w:t>:</w:t>
            </w:r>
            <w:r w:rsidR="006347DE" w:rsidRPr="006564CB">
              <w:t xml:space="preserve"> </w:t>
            </w:r>
            <w:r w:rsidR="0028250F">
              <w:t xml:space="preserve">Julie Evans </w:t>
            </w:r>
            <w:r w:rsidR="00495DCF" w:rsidRPr="006564CB">
              <w:rPr>
                <w:b/>
              </w:rPr>
              <w:t>Seconded</w:t>
            </w:r>
            <w:r w:rsidR="00495DCF" w:rsidRPr="006564CB">
              <w:t xml:space="preserve">: </w:t>
            </w:r>
            <w:r w:rsidR="006347DE" w:rsidRPr="006564CB">
              <w:t xml:space="preserve"> </w:t>
            </w:r>
            <w:r w:rsidR="0028250F">
              <w:t>Illiske Butcher</w:t>
            </w:r>
          </w:p>
        </w:tc>
        <w:tc>
          <w:tcPr>
            <w:tcW w:w="481" w:type="pct"/>
            <w:tcBorders>
              <w:top w:val="single" w:sz="8" w:space="0" w:color="auto"/>
              <w:left w:val="single" w:sz="8" w:space="0" w:color="auto"/>
              <w:bottom w:val="single" w:sz="8" w:space="0" w:color="auto"/>
              <w:right w:val="single" w:sz="8" w:space="0" w:color="auto"/>
            </w:tcBorders>
          </w:tcPr>
          <w:p w:rsidR="00E3123B" w:rsidRPr="006564CB" w:rsidRDefault="00E3123B" w:rsidP="00B50ADF">
            <w:pPr>
              <w:tabs>
                <w:tab w:val="left" w:pos="8505"/>
              </w:tabs>
              <w:rPr>
                <w:b/>
              </w:rPr>
            </w:pPr>
          </w:p>
        </w:tc>
      </w:tr>
      <w:tr w:rsidR="00192D74"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C8026E" w:rsidRPr="006564CB" w:rsidRDefault="00C8026E" w:rsidP="00B50AD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2C5034" w:rsidRPr="002C5034" w:rsidRDefault="00BA7B00" w:rsidP="002C5034">
            <w:pPr>
              <w:pStyle w:val="NormalWeb"/>
              <w:rPr>
                <w:color w:val="000000"/>
                <w:sz w:val="22"/>
                <w:szCs w:val="22"/>
              </w:rPr>
            </w:pPr>
            <w:r w:rsidRPr="006564CB">
              <w:rPr>
                <w:b/>
              </w:rPr>
              <w:t>Treasurer’s Report</w:t>
            </w:r>
            <w:r w:rsidR="001D4F87" w:rsidRPr="006564CB">
              <w:rPr>
                <w:b/>
              </w:rPr>
              <w:t xml:space="preserve"> (</w:t>
            </w:r>
            <w:r w:rsidR="001564F4" w:rsidRPr="006564CB">
              <w:rPr>
                <w:b/>
              </w:rPr>
              <w:t>RO</w:t>
            </w:r>
            <w:r w:rsidR="001D4F87" w:rsidRPr="006564CB">
              <w:rPr>
                <w:b/>
              </w:rPr>
              <w:t>)</w:t>
            </w:r>
            <w:r w:rsidR="00DF0F80" w:rsidRPr="006564CB">
              <w:rPr>
                <w:rFonts w:cstheme="minorHAnsi"/>
              </w:rPr>
              <w:t>:</w:t>
            </w:r>
            <w:r w:rsidR="00F10641" w:rsidRPr="006564CB">
              <w:rPr>
                <w:rFonts w:cstheme="minorHAnsi"/>
              </w:rPr>
              <w:t xml:space="preserve"> </w:t>
            </w:r>
            <w:r w:rsidR="002C5034" w:rsidRPr="002C5034">
              <w:rPr>
                <w:color w:val="000000"/>
                <w:sz w:val="22"/>
                <w:szCs w:val="22"/>
              </w:rPr>
              <w:t>2018 was a very successful year for our P&amp;C as we raised more than $5000 through a variety of fundraisers. We also spent a substantial amount on the school and the community throughout the year. Our biggest expense was the playground markings which look amazing and will bring joy to the children for many years to come.</w:t>
            </w:r>
          </w:p>
          <w:p w:rsidR="002C5034" w:rsidRPr="002C5034" w:rsidRDefault="002C5034" w:rsidP="002C5034">
            <w:pPr>
              <w:pStyle w:val="NormalWeb"/>
              <w:rPr>
                <w:color w:val="000000"/>
                <w:sz w:val="22"/>
                <w:szCs w:val="22"/>
              </w:rPr>
            </w:pPr>
            <w:r w:rsidRPr="002C5034">
              <w:rPr>
                <w:color w:val="000000"/>
                <w:sz w:val="22"/>
                <w:szCs w:val="22"/>
              </w:rPr>
              <w:t>This was the final year where the P&amp;C was involved in running the canteen. It was closed for sales after term 1 and in August the remaining $9334.24 in the canteen account was paid into the P&amp;C account.</w:t>
            </w:r>
          </w:p>
          <w:p w:rsidR="002C5034" w:rsidRPr="002C5034" w:rsidRDefault="002C5034" w:rsidP="002C5034">
            <w:pPr>
              <w:pStyle w:val="NormalWeb"/>
              <w:spacing w:before="0" w:beforeAutospacing="0" w:after="0" w:afterAutospacing="0"/>
              <w:rPr>
                <w:color w:val="000000"/>
                <w:sz w:val="22"/>
                <w:szCs w:val="22"/>
                <w:u w:val="single"/>
              </w:rPr>
            </w:pPr>
            <w:r w:rsidRPr="002C5034">
              <w:rPr>
                <w:color w:val="000000"/>
                <w:sz w:val="22"/>
                <w:szCs w:val="22"/>
                <w:u w:val="single"/>
              </w:rPr>
              <w:t>Bank Account</w:t>
            </w:r>
            <w:r w:rsidRPr="002C5034">
              <w:rPr>
                <w:color w:val="000000"/>
                <w:sz w:val="22"/>
                <w:szCs w:val="22"/>
                <w:u w:val="single"/>
              </w:rPr>
              <w:t xml:space="preserve"> </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Opening balance 2018: $16,149.23</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Income: $34,247.42</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Expenses $35,796.58</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Final balance $14,609.07</w:t>
            </w:r>
          </w:p>
          <w:p w:rsidR="002C5034" w:rsidRPr="002C5034" w:rsidRDefault="002C5034" w:rsidP="002C5034">
            <w:pPr>
              <w:pStyle w:val="NormalWeb"/>
              <w:rPr>
                <w:color w:val="000000"/>
                <w:sz w:val="22"/>
                <w:szCs w:val="22"/>
                <w:u w:val="single"/>
              </w:rPr>
            </w:pPr>
            <w:r w:rsidRPr="002C5034">
              <w:rPr>
                <w:color w:val="000000"/>
                <w:sz w:val="22"/>
                <w:szCs w:val="22"/>
                <w:u w:val="single"/>
              </w:rPr>
              <w:t xml:space="preserve">2018 Fundraising </w:t>
            </w:r>
          </w:p>
          <w:p w:rsidR="002C5034" w:rsidRPr="002C5034" w:rsidRDefault="002C5034" w:rsidP="002C5034">
            <w:pPr>
              <w:pStyle w:val="NormalWeb"/>
              <w:rPr>
                <w:color w:val="000000"/>
                <w:sz w:val="22"/>
                <w:szCs w:val="22"/>
              </w:rPr>
            </w:pPr>
            <w:r w:rsidRPr="002C5034">
              <w:rPr>
                <w:color w:val="000000"/>
                <w:sz w:val="22"/>
                <w:szCs w:val="22"/>
              </w:rPr>
              <w:t>profit: $5,042.83</w:t>
            </w:r>
          </w:p>
          <w:p w:rsidR="002C5034" w:rsidRPr="002C5034" w:rsidRDefault="002C5034" w:rsidP="002C5034">
            <w:pPr>
              <w:pStyle w:val="NormalWeb"/>
              <w:rPr>
                <w:color w:val="000000"/>
                <w:sz w:val="22"/>
                <w:szCs w:val="22"/>
              </w:rPr>
            </w:pPr>
            <w:r w:rsidRPr="002C5034">
              <w:rPr>
                <w:color w:val="000000"/>
                <w:sz w:val="22"/>
                <w:szCs w:val="22"/>
              </w:rPr>
              <w:t>P&amp;C contributions to the school &amp; community: $11,280.69</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Leaders Jackets - $208</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Flowers &amp; gifts - $349</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Cookies for kindy open day - $180.00</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Mother’s Day morning tea - $109.91</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Bonnita afternoon tea - $29.65</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Afternoon tea for canteen application - $43.60</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Father’s Day bbq - $142.59</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Playground markings - $10,000.00</w:t>
            </w:r>
          </w:p>
          <w:p w:rsidR="002C5034" w:rsidRPr="002C5034" w:rsidRDefault="002C5034" w:rsidP="002C5034">
            <w:pPr>
              <w:pStyle w:val="NormalWeb"/>
              <w:spacing w:before="0" w:beforeAutospacing="0" w:after="0" w:afterAutospacing="0"/>
              <w:rPr>
                <w:color w:val="000000"/>
                <w:sz w:val="22"/>
                <w:szCs w:val="22"/>
              </w:rPr>
            </w:pPr>
            <w:r w:rsidRPr="002C5034">
              <w:rPr>
                <w:color w:val="000000"/>
                <w:sz w:val="22"/>
                <w:szCs w:val="22"/>
              </w:rPr>
              <w:t>* Year 6 farewell - $217.94</w:t>
            </w:r>
          </w:p>
          <w:p w:rsidR="008D7364" w:rsidRPr="002C5034" w:rsidRDefault="002C5034" w:rsidP="002C5034">
            <w:pPr>
              <w:pStyle w:val="NormalWeb"/>
              <w:rPr>
                <w:color w:val="000000"/>
                <w:sz w:val="22"/>
                <w:szCs w:val="22"/>
              </w:rPr>
            </w:pPr>
            <w:r w:rsidRPr="002C5034">
              <w:rPr>
                <w:color w:val="000000"/>
                <w:sz w:val="22"/>
                <w:szCs w:val="22"/>
              </w:rPr>
              <w:t>Audit</w:t>
            </w:r>
            <w:r>
              <w:rPr>
                <w:color w:val="000000"/>
                <w:sz w:val="22"/>
                <w:szCs w:val="22"/>
              </w:rPr>
              <w:t xml:space="preserve"> c</w:t>
            </w:r>
            <w:r w:rsidRPr="002C5034">
              <w:rPr>
                <w:color w:val="000000"/>
                <w:sz w:val="22"/>
                <w:szCs w:val="22"/>
              </w:rPr>
              <w:t>ompleted by Suzanne Matthews</w:t>
            </w:r>
          </w:p>
        </w:tc>
        <w:tc>
          <w:tcPr>
            <w:tcW w:w="481" w:type="pct"/>
            <w:tcBorders>
              <w:top w:val="single" w:sz="8" w:space="0" w:color="auto"/>
              <w:left w:val="single" w:sz="8" w:space="0" w:color="auto"/>
              <w:bottom w:val="single" w:sz="8" w:space="0" w:color="auto"/>
              <w:right w:val="single" w:sz="8" w:space="0" w:color="auto"/>
            </w:tcBorders>
          </w:tcPr>
          <w:p w:rsidR="00446100" w:rsidRPr="006564CB" w:rsidRDefault="00446100" w:rsidP="00B50ADF">
            <w:pPr>
              <w:tabs>
                <w:tab w:val="left" w:pos="8505"/>
              </w:tabs>
              <w:rPr>
                <w:b/>
              </w:rPr>
            </w:pPr>
          </w:p>
        </w:tc>
      </w:tr>
      <w:tr w:rsidR="0028250F"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tcPr>
          <w:p w:rsidR="0028250F" w:rsidRPr="006564CB" w:rsidRDefault="0028250F" w:rsidP="0028250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28250F" w:rsidRPr="001E17A2" w:rsidRDefault="0028250F" w:rsidP="00141F69">
            <w:pPr>
              <w:tabs>
                <w:tab w:val="left" w:pos="8505"/>
              </w:tabs>
              <w:rPr>
                <w:rFonts w:cstheme="minorHAnsi"/>
              </w:rPr>
            </w:pPr>
            <w:r w:rsidRPr="006564CB">
              <w:rPr>
                <w:rFonts w:cstheme="minorHAnsi"/>
                <w:b/>
              </w:rPr>
              <w:t xml:space="preserve">Uniform shop report (RO): </w:t>
            </w:r>
            <w:r>
              <w:rPr>
                <w:rFonts w:cstheme="minorHAnsi"/>
                <w:b/>
              </w:rPr>
              <w:t xml:space="preserve"> </w:t>
            </w:r>
            <w:r>
              <w:rPr>
                <w:rFonts w:cstheme="minorHAnsi"/>
              </w:rPr>
              <w:t>Official loss. Loss was affected by kindy uniform stock order</w:t>
            </w:r>
            <w:r w:rsidR="00141F69">
              <w:rPr>
                <w:rFonts w:cstheme="minorHAnsi"/>
              </w:rPr>
              <w:t>e</w:t>
            </w:r>
            <w:r>
              <w:rPr>
                <w:rFonts w:cstheme="minorHAnsi"/>
              </w:rPr>
              <w:t xml:space="preserve">d in 2018 but sales </w:t>
            </w:r>
            <w:r w:rsidR="00141F69">
              <w:rPr>
                <w:rFonts w:cstheme="minorHAnsi"/>
              </w:rPr>
              <w:t xml:space="preserve">not </w:t>
            </w:r>
            <w:r>
              <w:rPr>
                <w:rFonts w:cstheme="minorHAnsi"/>
              </w:rPr>
              <w:t xml:space="preserve">made </w:t>
            </w:r>
            <w:r w:rsidR="00141F69">
              <w:rPr>
                <w:rFonts w:cstheme="minorHAnsi"/>
              </w:rPr>
              <w:t xml:space="preserve">until </w:t>
            </w:r>
            <w:r>
              <w:rPr>
                <w:rFonts w:cstheme="minorHAnsi"/>
              </w:rPr>
              <w:t xml:space="preserve">2019. Purchase of the new skorts were also a cost incurred in 2018 with sales not actualised until 2019. Loss was also made on the caps.  Stock on hand $14,532.  New EFTPOS card payment system was introduced and is </w:t>
            </w:r>
            <w:r>
              <w:rPr>
                <w:rFonts w:cstheme="minorHAnsi"/>
              </w:rPr>
              <w:lastRenderedPageBreak/>
              <w:t>working well.</w:t>
            </w:r>
          </w:p>
        </w:tc>
        <w:tc>
          <w:tcPr>
            <w:tcW w:w="481" w:type="pct"/>
            <w:tcBorders>
              <w:top w:val="single" w:sz="8" w:space="0" w:color="auto"/>
              <w:left w:val="single" w:sz="8" w:space="0" w:color="auto"/>
              <w:bottom w:val="single" w:sz="8" w:space="0" w:color="auto"/>
              <w:right w:val="single" w:sz="8" w:space="0" w:color="auto"/>
            </w:tcBorders>
          </w:tcPr>
          <w:p w:rsidR="0028250F" w:rsidRPr="006564CB" w:rsidRDefault="0028250F" w:rsidP="0028250F">
            <w:pPr>
              <w:tabs>
                <w:tab w:val="left" w:pos="8505"/>
              </w:tabs>
              <w:rPr>
                <w:b/>
              </w:rPr>
            </w:pPr>
          </w:p>
        </w:tc>
      </w:tr>
      <w:tr w:rsidR="0028250F" w:rsidRPr="006564CB" w:rsidTr="0047394B">
        <w:trPr>
          <w:trHeight w:val="259"/>
        </w:trPr>
        <w:tc>
          <w:tcPr>
            <w:tcW w:w="534" w:type="pct"/>
            <w:tcBorders>
              <w:top w:val="single" w:sz="8" w:space="0" w:color="auto"/>
              <w:left w:val="single" w:sz="8" w:space="0" w:color="auto"/>
              <w:bottom w:val="single" w:sz="8" w:space="0" w:color="auto"/>
              <w:right w:val="single" w:sz="8" w:space="0" w:color="auto"/>
            </w:tcBorders>
          </w:tcPr>
          <w:p w:rsidR="0028250F" w:rsidRPr="006564CB" w:rsidRDefault="0028250F" w:rsidP="0028250F">
            <w:pPr>
              <w:pStyle w:val="ListParagraph"/>
              <w:numPr>
                <w:ilvl w:val="0"/>
                <w:numId w:val="5"/>
              </w:numPr>
              <w:tabs>
                <w:tab w:val="left" w:pos="1031"/>
                <w:tab w:val="left" w:pos="8505"/>
              </w:tabs>
              <w:spacing w:after="0" w:line="240" w:lineRule="auto"/>
              <w:rPr>
                <w:rFonts w:asciiTheme="minorHAnsi" w:hAnsiTheme="minorHAnsi"/>
                <w:b/>
              </w:rPr>
            </w:pPr>
          </w:p>
        </w:tc>
        <w:tc>
          <w:tcPr>
            <w:tcW w:w="3985" w:type="pct"/>
            <w:tcBorders>
              <w:top w:val="single" w:sz="8" w:space="0" w:color="auto"/>
              <w:left w:val="single" w:sz="8" w:space="0" w:color="auto"/>
              <w:bottom w:val="single" w:sz="8" w:space="0" w:color="auto"/>
              <w:right w:val="single" w:sz="8" w:space="0" w:color="auto"/>
            </w:tcBorders>
          </w:tcPr>
          <w:p w:rsidR="0028250F" w:rsidRPr="006564CB" w:rsidRDefault="0028250F" w:rsidP="00141F69">
            <w:pPr>
              <w:tabs>
                <w:tab w:val="left" w:pos="8505"/>
              </w:tabs>
              <w:rPr>
                <w:shd w:val="clear" w:color="auto" w:fill="FFFFFF"/>
                <w:lang w:eastAsia="en-AU"/>
              </w:rPr>
            </w:pPr>
            <w:r w:rsidRPr="006564CB">
              <w:rPr>
                <w:b/>
              </w:rPr>
              <w:t xml:space="preserve">President’s Report: </w:t>
            </w:r>
            <w:r>
              <w:t xml:space="preserve">It was good fun being the </w:t>
            </w:r>
            <w:r w:rsidR="00141F69">
              <w:t>P</w:t>
            </w:r>
            <w:r>
              <w:t xml:space="preserve">resident last year.  Thank you to everyone for their contributions. We will miss Julie and Illiske, thank you very much for your time and effort.  We raised a little over $5,000 through fundraising and spent $10,000 on the markings in the playground. </w:t>
            </w:r>
            <w:r w:rsidR="000D2935">
              <w:t>It is important to remember that the committee is here to serve the children of our school and we need to work together.</w:t>
            </w:r>
          </w:p>
        </w:tc>
        <w:tc>
          <w:tcPr>
            <w:tcW w:w="481" w:type="pct"/>
            <w:tcBorders>
              <w:top w:val="single" w:sz="8" w:space="0" w:color="auto"/>
              <w:left w:val="single" w:sz="8" w:space="0" w:color="auto"/>
              <w:bottom w:val="single" w:sz="8" w:space="0" w:color="auto"/>
              <w:right w:val="single" w:sz="8" w:space="0" w:color="auto"/>
            </w:tcBorders>
          </w:tcPr>
          <w:p w:rsidR="0028250F" w:rsidRPr="006564CB" w:rsidRDefault="0028250F" w:rsidP="0028250F">
            <w:pPr>
              <w:tabs>
                <w:tab w:val="left" w:pos="8505"/>
              </w:tabs>
              <w:rPr>
                <w:b/>
              </w:rPr>
            </w:pPr>
          </w:p>
        </w:tc>
      </w:tr>
      <w:tr w:rsidR="0028250F" w:rsidRPr="006564CB" w:rsidTr="004405E1">
        <w:trPr>
          <w:trHeight w:val="225"/>
        </w:trPr>
        <w:tc>
          <w:tcPr>
            <w:tcW w:w="534"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1031"/>
                <w:tab w:val="left" w:pos="8505"/>
              </w:tabs>
              <w:rPr>
                <w:b/>
              </w:rPr>
            </w:pPr>
            <w:r>
              <w:rPr>
                <w:b/>
              </w:rPr>
              <w:t>9</w:t>
            </w:r>
            <w:r w:rsidRPr="006564CB">
              <w:rPr>
                <w:b/>
              </w:rPr>
              <w:t>.</w:t>
            </w:r>
          </w:p>
        </w:tc>
        <w:tc>
          <w:tcPr>
            <w:tcW w:w="3985" w:type="pct"/>
            <w:tcBorders>
              <w:top w:val="single" w:sz="8" w:space="0" w:color="auto"/>
              <w:left w:val="single" w:sz="8" w:space="0" w:color="auto"/>
              <w:bottom w:val="single" w:sz="8" w:space="0" w:color="auto"/>
              <w:right w:val="single" w:sz="8" w:space="0" w:color="auto"/>
            </w:tcBorders>
            <w:shd w:val="clear" w:color="auto" w:fill="auto"/>
          </w:tcPr>
          <w:p w:rsidR="00913078" w:rsidRPr="00913078" w:rsidRDefault="0028250F" w:rsidP="00913078">
            <w:pPr>
              <w:pStyle w:val="NormalWeb"/>
              <w:rPr>
                <w:color w:val="000000"/>
                <w:sz w:val="22"/>
                <w:szCs w:val="22"/>
              </w:rPr>
            </w:pPr>
            <w:r w:rsidRPr="00913078">
              <w:rPr>
                <w:b/>
                <w:sz w:val="22"/>
                <w:szCs w:val="22"/>
              </w:rPr>
              <w:t xml:space="preserve">Principal’s report: </w:t>
            </w:r>
            <w:r w:rsidRPr="00913078">
              <w:rPr>
                <w:sz w:val="22"/>
                <w:szCs w:val="22"/>
              </w:rPr>
              <w:t xml:space="preserve">  </w:t>
            </w:r>
            <w:r w:rsidR="00913078" w:rsidRPr="00913078">
              <w:rPr>
                <w:color w:val="000000"/>
                <w:sz w:val="22"/>
                <w:szCs w:val="22"/>
              </w:rPr>
              <w:t>We continued to build a strong sense of identity at MPS in 2018 through successful recruitment of teaching and support staff, resourcing of classrooms and the wider school, new uniform items and lots of reflection on what was working and what could be changed.</w:t>
            </w:r>
          </w:p>
          <w:p w:rsidR="0028250F" w:rsidRPr="00913078" w:rsidRDefault="00913078" w:rsidP="00913078">
            <w:pPr>
              <w:pStyle w:val="NormalWeb"/>
              <w:rPr>
                <w:color w:val="000000"/>
                <w:sz w:val="22"/>
                <w:szCs w:val="22"/>
              </w:rPr>
            </w:pPr>
            <w:r w:rsidRPr="00913078">
              <w:rPr>
                <w:color w:val="000000"/>
                <w:sz w:val="22"/>
                <w:szCs w:val="22"/>
              </w:rPr>
              <w:t>Thank you to the P&amp;C for your ongoing support of our school; your efforts across the year of 2018 had a great impact on our students with experiences such as the playground markings, Easter Hat parade and Colour run to name. I want to thank all the outgoing parents who have left our P&amp;C, we are grateful for your service and wish you all well in the future.</w:t>
            </w:r>
            <w:r>
              <w:rPr>
                <w:color w:val="000000"/>
                <w:sz w:val="22"/>
                <w:szCs w:val="22"/>
              </w:rPr>
              <w:t xml:space="preserve"> </w:t>
            </w:r>
            <w:bookmarkStart w:id="0" w:name="_GoBack"/>
            <w:bookmarkEnd w:id="0"/>
          </w:p>
        </w:tc>
        <w:tc>
          <w:tcPr>
            <w:tcW w:w="481"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8505"/>
              </w:tabs>
            </w:pPr>
          </w:p>
        </w:tc>
      </w:tr>
      <w:tr w:rsidR="0028250F"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shd w:val="clear" w:color="auto" w:fill="auto"/>
          </w:tcPr>
          <w:p w:rsidR="0028250F" w:rsidRDefault="0028250F" w:rsidP="0028250F">
            <w:pPr>
              <w:tabs>
                <w:tab w:val="left" w:pos="1031"/>
                <w:tab w:val="left" w:pos="8505"/>
              </w:tabs>
              <w:rPr>
                <w:b/>
              </w:rPr>
            </w:pPr>
            <w:r>
              <w:rPr>
                <w:b/>
              </w:rPr>
              <w:t>10.</w:t>
            </w:r>
          </w:p>
        </w:tc>
        <w:tc>
          <w:tcPr>
            <w:tcW w:w="3985" w:type="pct"/>
            <w:tcBorders>
              <w:top w:val="single" w:sz="8" w:space="0" w:color="auto"/>
              <w:left w:val="single" w:sz="8" w:space="0" w:color="auto"/>
              <w:bottom w:val="single" w:sz="8" w:space="0" w:color="auto"/>
              <w:right w:val="single" w:sz="8" w:space="0" w:color="auto"/>
            </w:tcBorders>
            <w:shd w:val="clear" w:color="auto" w:fill="auto"/>
          </w:tcPr>
          <w:p w:rsidR="0028250F" w:rsidRPr="00F82E27" w:rsidRDefault="000D2935" w:rsidP="000D2935">
            <w:pPr>
              <w:tabs>
                <w:tab w:val="left" w:pos="8505"/>
              </w:tabs>
              <w:rPr>
                <w:rFonts w:cstheme="minorHAnsi"/>
              </w:rPr>
            </w:pPr>
            <w:r>
              <w:rPr>
                <w:rFonts w:cstheme="minorHAnsi"/>
              </w:rPr>
              <w:t xml:space="preserve">Kate Drury </w:t>
            </w:r>
            <w:r w:rsidR="0028250F" w:rsidRPr="00F82E27">
              <w:rPr>
                <w:rFonts w:cstheme="minorHAnsi"/>
              </w:rPr>
              <w:t>dissolved the committee</w:t>
            </w:r>
          </w:p>
        </w:tc>
        <w:tc>
          <w:tcPr>
            <w:tcW w:w="481"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8505"/>
              </w:tabs>
            </w:pPr>
          </w:p>
        </w:tc>
      </w:tr>
      <w:tr w:rsidR="0028250F" w:rsidRPr="006564CB" w:rsidTr="0047394B">
        <w:trPr>
          <w:trHeight w:val="20"/>
        </w:trPr>
        <w:tc>
          <w:tcPr>
            <w:tcW w:w="534"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1031"/>
                <w:tab w:val="left" w:pos="8505"/>
              </w:tabs>
              <w:rPr>
                <w:b/>
              </w:rPr>
            </w:pPr>
            <w:r>
              <w:rPr>
                <w:b/>
              </w:rPr>
              <w:t>11</w:t>
            </w:r>
            <w:r w:rsidRPr="006564CB">
              <w:rPr>
                <w:b/>
              </w:rPr>
              <w:t>.</w:t>
            </w:r>
          </w:p>
        </w:tc>
        <w:tc>
          <w:tcPr>
            <w:tcW w:w="3985"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8505"/>
              </w:tabs>
              <w:rPr>
                <w:rFonts w:cstheme="minorHAnsi"/>
                <w:b/>
              </w:rPr>
            </w:pPr>
            <w:r w:rsidRPr="006564CB">
              <w:rPr>
                <w:rFonts w:cstheme="minorHAnsi"/>
                <w:b/>
              </w:rPr>
              <w:t>Election of officer bearers:</w:t>
            </w:r>
          </w:p>
          <w:p w:rsidR="0028250F" w:rsidRPr="006564CB" w:rsidRDefault="0028250F" w:rsidP="0028250F">
            <w:pPr>
              <w:tabs>
                <w:tab w:val="left" w:pos="8505"/>
              </w:tabs>
              <w:rPr>
                <w:rFonts w:cstheme="minorHAnsi"/>
              </w:rPr>
            </w:pPr>
            <w:r w:rsidRPr="006564CB">
              <w:rPr>
                <w:rFonts w:cstheme="minorHAnsi"/>
                <w:b/>
              </w:rPr>
              <w:t xml:space="preserve">President: </w:t>
            </w:r>
            <w:r w:rsidR="00141F69">
              <w:rPr>
                <w:rFonts w:cstheme="minorHAnsi"/>
              </w:rPr>
              <w:t xml:space="preserve"> Nicola Enz-Quealy nominated by </w:t>
            </w:r>
            <w:r>
              <w:rPr>
                <w:rFonts w:cstheme="minorHAnsi"/>
              </w:rPr>
              <w:t>Ben Russell</w:t>
            </w:r>
            <w:r w:rsidR="00A0384C">
              <w:rPr>
                <w:rFonts w:cstheme="minorHAnsi"/>
              </w:rPr>
              <w:t xml:space="preserve">, </w:t>
            </w:r>
            <w:r w:rsidRPr="006564CB">
              <w:rPr>
                <w:rFonts w:cstheme="minorHAnsi"/>
              </w:rPr>
              <w:t>seconded</w:t>
            </w:r>
            <w:r w:rsidR="002C5034">
              <w:rPr>
                <w:rFonts w:cstheme="minorHAnsi"/>
              </w:rPr>
              <w:t xml:space="preserve"> by</w:t>
            </w:r>
            <w:r w:rsidRPr="006564CB">
              <w:rPr>
                <w:rFonts w:cstheme="minorHAnsi"/>
              </w:rPr>
              <w:t xml:space="preserve"> </w:t>
            </w:r>
            <w:r w:rsidR="00A0384C">
              <w:rPr>
                <w:rFonts w:cstheme="minorHAnsi"/>
              </w:rPr>
              <w:t>Annette Bass</w:t>
            </w:r>
            <w:r w:rsidR="00141F69">
              <w:rPr>
                <w:rFonts w:cstheme="minorHAnsi"/>
              </w:rPr>
              <w:t>.  U</w:t>
            </w:r>
            <w:r w:rsidR="00A0384C">
              <w:rPr>
                <w:rFonts w:cstheme="minorHAnsi"/>
              </w:rPr>
              <w:t>nanimously elected</w:t>
            </w:r>
            <w:r w:rsidR="00141F69">
              <w:rPr>
                <w:rFonts w:cstheme="minorHAnsi"/>
              </w:rPr>
              <w:t>.</w:t>
            </w:r>
          </w:p>
          <w:p w:rsidR="0028250F" w:rsidRPr="006564CB" w:rsidRDefault="0028250F" w:rsidP="0028250F">
            <w:pPr>
              <w:tabs>
                <w:tab w:val="left" w:pos="8505"/>
              </w:tabs>
              <w:rPr>
                <w:rFonts w:cstheme="minorHAnsi"/>
              </w:rPr>
            </w:pPr>
            <w:r w:rsidRPr="006564CB">
              <w:rPr>
                <w:rFonts w:cstheme="minorHAnsi"/>
                <w:b/>
              </w:rPr>
              <w:t xml:space="preserve">Vice President: </w:t>
            </w:r>
            <w:r w:rsidR="00A0384C">
              <w:rPr>
                <w:rFonts w:cstheme="minorHAnsi"/>
              </w:rPr>
              <w:t>Belinda Barsoom nominated by Kate Drury, seconded by Annette Bass</w:t>
            </w:r>
            <w:r w:rsidR="00141F69">
              <w:rPr>
                <w:rFonts w:cstheme="minorHAnsi"/>
              </w:rPr>
              <w:t>.   Unanimously elected.</w:t>
            </w:r>
          </w:p>
          <w:p w:rsidR="0028250F" w:rsidRPr="006564CB" w:rsidRDefault="0028250F" w:rsidP="0028250F">
            <w:pPr>
              <w:tabs>
                <w:tab w:val="left" w:pos="8505"/>
              </w:tabs>
              <w:rPr>
                <w:rFonts w:cstheme="minorHAnsi"/>
              </w:rPr>
            </w:pPr>
            <w:r w:rsidRPr="006564CB">
              <w:rPr>
                <w:rFonts w:cstheme="minorHAnsi"/>
                <w:b/>
              </w:rPr>
              <w:t xml:space="preserve">Secretary: </w:t>
            </w:r>
            <w:r w:rsidRPr="006564CB">
              <w:rPr>
                <w:rFonts w:cstheme="minorHAnsi"/>
              </w:rPr>
              <w:t xml:space="preserve"> Annette Bass nominated by </w:t>
            </w:r>
            <w:r w:rsidR="0047394B">
              <w:rPr>
                <w:rFonts w:cstheme="minorHAnsi"/>
              </w:rPr>
              <w:t xml:space="preserve">Nicola Enz </w:t>
            </w:r>
            <w:r w:rsidR="00A0384C">
              <w:rPr>
                <w:rFonts w:cstheme="minorHAnsi"/>
              </w:rPr>
              <w:t>Quealy</w:t>
            </w:r>
            <w:r w:rsidRPr="006564CB">
              <w:rPr>
                <w:rFonts w:cstheme="minorHAnsi"/>
              </w:rPr>
              <w:t xml:space="preserve">, seconded by </w:t>
            </w:r>
            <w:r w:rsidR="00A0384C">
              <w:rPr>
                <w:rFonts w:cstheme="minorHAnsi"/>
              </w:rPr>
              <w:t>Jenna Neale</w:t>
            </w:r>
            <w:r w:rsidR="00141F69">
              <w:rPr>
                <w:rFonts w:cstheme="minorHAnsi"/>
              </w:rPr>
              <w:t>.  Unanimously elected.</w:t>
            </w:r>
          </w:p>
          <w:p w:rsidR="0047394B" w:rsidRPr="00141F69" w:rsidRDefault="0028250F" w:rsidP="0047394B">
            <w:pPr>
              <w:tabs>
                <w:tab w:val="left" w:pos="8505"/>
              </w:tabs>
              <w:rPr>
                <w:rFonts w:cstheme="minorHAnsi"/>
                <w:b/>
              </w:rPr>
            </w:pPr>
            <w:r w:rsidRPr="006564CB">
              <w:rPr>
                <w:rFonts w:cstheme="minorHAnsi"/>
                <w:b/>
              </w:rPr>
              <w:t xml:space="preserve">Treasurer: </w:t>
            </w:r>
            <w:r w:rsidR="00A0384C">
              <w:rPr>
                <w:rFonts w:cstheme="minorHAnsi"/>
              </w:rPr>
              <w:t xml:space="preserve">Luke </w:t>
            </w:r>
            <w:r w:rsidR="0047394B">
              <w:rPr>
                <w:rFonts w:cstheme="minorHAnsi"/>
              </w:rPr>
              <w:t>Anthony nominated by Kate Drury, seconded by Annette Bass</w:t>
            </w:r>
            <w:r w:rsidR="00141F69">
              <w:rPr>
                <w:rFonts w:cstheme="minorHAnsi"/>
              </w:rPr>
              <w:t>.   Unanimously elected.</w:t>
            </w:r>
          </w:p>
        </w:tc>
        <w:tc>
          <w:tcPr>
            <w:tcW w:w="481" w:type="pct"/>
            <w:tcBorders>
              <w:top w:val="single" w:sz="8" w:space="0" w:color="auto"/>
              <w:left w:val="single" w:sz="8" w:space="0" w:color="auto"/>
              <w:bottom w:val="single" w:sz="8" w:space="0" w:color="auto"/>
              <w:right w:val="single" w:sz="8" w:space="0" w:color="auto"/>
            </w:tcBorders>
            <w:shd w:val="clear" w:color="auto" w:fill="auto"/>
          </w:tcPr>
          <w:p w:rsidR="0028250F" w:rsidRPr="006564CB" w:rsidRDefault="0028250F" w:rsidP="0028250F">
            <w:pPr>
              <w:tabs>
                <w:tab w:val="left" w:pos="8505"/>
              </w:tabs>
            </w:pPr>
          </w:p>
        </w:tc>
      </w:tr>
      <w:tr w:rsidR="0047394B" w:rsidRPr="006564CB" w:rsidTr="0047394B">
        <w:trPr>
          <w:trHeight w:val="177"/>
        </w:trPr>
        <w:tc>
          <w:tcPr>
            <w:tcW w:w="534" w:type="pct"/>
            <w:tcBorders>
              <w:top w:val="single" w:sz="8" w:space="0" w:color="auto"/>
              <w:left w:val="single" w:sz="8" w:space="0" w:color="auto"/>
              <w:bottom w:val="single" w:sz="8" w:space="0" w:color="auto"/>
              <w:right w:val="single" w:sz="8" w:space="0" w:color="auto"/>
            </w:tcBorders>
          </w:tcPr>
          <w:p w:rsidR="0047394B" w:rsidRDefault="0047394B" w:rsidP="0028250F">
            <w:pPr>
              <w:tabs>
                <w:tab w:val="left" w:pos="1031"/>
                <w:tab w:val="left" w:pos="8505"/>
              </w:tabs>
              <w:rPr>
                <w:b/>
              </w:rPr>
            </w:pPr>
            <w:r>
              <w:rPr>
                <w:b/>
              </w:rPr>
              <w:t>12.</w:t>
            </w:r>
          </w:p>
        </w:tc>
        <w:tc>
          <w:tcPr>
            <w:tcW w:w="3985" w:type="pct"/>
            <w:tcBorders>
              <w:top w:val="single" w:sz="8" w:space="0" w:color="auto"/>
              <w:left w:val="single" w:sz="8" w:space="0" w:color="auto"/>
              <w:bottom w:val="single" w:sz="8" w:space="0" w:color="auto"/>
              <w:right w:val="single" w:sz="8" w:space="0" w:color="auto"/>
            </w:tcBorders>
          </w:tcPr>
          <w:p w:rsidR="0047394B" w:rsidRPr="001576EB" w:rsidRDefault="0047394B" w:rsidP="0028250F">
            <w:pPr>
              <w:tabs>
                <w:tab w:val="left" w:pos="8505"/>
              </w:tabs>
              <w:rPr>
                <w:b/>
              </w:rPr>
            </w:pPr>
            <w:r w:rsidRPr="001576EB">
              <w:rPr>
                <w:b/>
              </w:rPr>
              <w:t>Other business:</w:t>
            </w:r>
          </w:p>
          <w:p w:rsidR="0047394B" w:rsidRDefault="0047394B" w:rsidP="0028250F">
            <w:pPr>
              <w:tabs>
                <w:tab w:val="left" w:pos="8505"/>
              </w:tabs>
            </w:pPr>
            <w:r w:rsidRPr="006564CB">
              <w:t>Suzanne Matthews appointed by Treasurer</w:t>
            </w:r>
            <w:r w:rsidR="002C5034">
              <w:t xml:space="preserve"> </w:t>
            </w:r>
            <w:r w:rsidRPr="006564CB">
              <w:t>as auditor</w:t>
            </w:r>
            <w:r w:rsidR="00320196">
              <w:t xml:space="preserve"> for 2019</w:t>
            </w:r>
            <w:r>
              <w:t>.</w:t>
            </w:r>
          </w:p>
          <w:p w:rsidR="0047394B" w:rsidRDefault="00320196" w:rsidP="0028250F">
            <w:pPr>
              <w:tabs>
                <w:tab w:val="left" w:pos="8505"/>
              </w:tabs>
              <w:rPr>
                <w:rFonts w:ascii="Calibri" w:hAnsi="Calibri"/>
                <w:color w:val="212121"/>
                <w:shd w:val="clear" w:color="auto" w:fill="FFFFFF"/>
              </w:rPr>
            </w:pPr>
            <w:r>
              <w:t>The Committee agreed that s</w:t>
            </w:r>
            <w:r w:rsidR="0047394B">
              <w:t>ignatories on P&amp;C bank account</w:t>
            </w:r>
            <w:r>
              <w:t>,</w:t>
            </w:r>
            <w:r w:rsidR="0047394B">
              <w:t xml:space="preserve"> Commonwealth Bank </w:t>
            </w:r>
            <w:r>
              <w:t xml:space="preserve">account number </w:t>
            </w:r>
            <w:r w:rsidR="0047394B">
              <w:t>2259 0090 5975 are</w:t>
            </w:r>
            <w:r w:rsidR="0047394B">
              <w:rPr>
                <w:rFonts w:ascii="Calibri" w:hAnsi="Calibri"/>
                <w:color w:val="212121"/>
                <w:shd w:val="clear" w:color="auto" w:fill="FFFFFF"/>
              </w:rPr>
              <w:t> </w:t>
            </w:r>
            <w:r>
              <w:rPr>
                <w:rFonts w:ascii="Calibri" w:hAnsi="Calibri"/>
                <w:color w:val="212121"/>
                <w:shd w:val="clear" w:color="auto" w:fill="FFFFFF"/>
              </w:rPr>
              <w:t>Nicola Enz Quealy, Luke Ant</w:t>
            </w:r>
            <w:r w:rsidR="004405E1">
              <w:rPr>
                <w:rFonts w:ascii="Calibri" w:hAnsi="Calibri"/>
                <w:color w:val="212121"/>
                <w:shd w:val="clear" w:color="auto" w:fill="FFFFFF"/>
              </w:rPr>
              <w:t>hony, Jenna Neale, Annette Bass and Belinda Barsoom</w:t>
            </w:r>
            <w:r w:rsidR="0047394B">
              <w:rPr>
                <w:rFonts w:ascii="Calibri" w:hAnsi="Calibri"/>
                <w:color w:val="212121"/>
                <w:shd w:val="clear" w:color="auto" w:fill="FFFFFF"/>
              </w:rPr>
              <w:t xml:space="preserve">.  </w:t>
            </w:r>
          </w:p>
          <w:p w:rsidR="0047394B" w:rsidRPr="006564CB" w:rsidRDefault="0047394B" w:rsidP="0028250F">
            <w:pPr>
              <w:tabs>
                <w:tab w:val="left" w:pos="8505"/>
              </w:tabs>
            </w:pPr>
            <w:r>
              <w:rPr>
                <w:rFonts w:ascii="Calibri" w:hAnsi="Calibri"/>
                <w:color w:val="212121"/>
                <w:shd w:val="clear" w:color="auto" w:fill="FFFFFF"/>
              </w:rPr>
              <w:t xml:space="preserve">Internet banking on this account should be accessible to </w:t>
            </w:r>
            <w:r w:rsidR="004405E1">
              <w:rPr>
                <w:rFonts w:ascii="Calibri" w:hAnsi="Calibri"/>
                <w:color w:val="212121"/>
                <w:shd w:val="clear" w:color="auto" w:fill="FFFFFF"/>
              </w:rPr>
              <w:t xml:space="preserve"> Nicola Enz Quealy, Luke Anthony, Jenna Neale, Annette Bass</w:t>
            </w:r>
          </w:p>
        </w:tc>
        <w:tc>
          <w:tcPr>
            <w:tcW w:w="481" w:type="pct"/>
            <w:tcBorders>
              <w:top w:val="single" w:sz="8" w:space="0" w:color="auto"/>
              <w:left w:val="single" w:sz="8" w:space="0" w:color="auto"/>
              <w:bottom w:val="single" w:sz="8" w:space="0" w:color="auto"/>
              <w:right w:val="single" w:sz="8" w:space="0" w:color="auto"/>
            </w:tcBorders>
          </w:tcPr>
          <w:p w:rsidR="0047394B" w:rsidRPr="006564CB" w:rsidRDefault="0047394B" w:rsidP="0028250F">
            <w:pPr>
              <w:tabs>
                <w:tab w:val="left" w:pos="8505"/>
              </w:tabs>
              <w:rPr>
                <w:b/>
              </w:rPr>
            </w:pPr>
          </w:p>
        </w:tc>
      </w:tr>
      <w:tr w:rsidR="0047394B" w:rsidRPr="006564CB" w:rsidTr="0047394B">
        <w:trPr>
          <w:trHeight w:val="336"/>
        </w:trPr>
        <w:tc>
          <w:tcPr>
            <w:tcW w:w="534" w:type="pct"/>
            <w:tcBorders>
              <w:top w:val="single" w:sz="8" w:space="0" w:color="auto"/>
              <w:left w:val="single" w:sz="8" w:space="0" w:color="auto"/>
              <w:bottom w:val="single" w:sz="8" w:space="0" w:color="auto"/>
              <w:right w:val="single" w:sz="8" w:space="0" w:color="auto"/>
            </w:tcBorders>
            <w:shd w:val="clear" w:color="auto" w:fill="auto"/>
          </w:tcPr>
          <w:p w:rsidR="0047394B" w:rsidRPr="00BA0596" w:rsidRDefault="0047394B" w:rsidP="0028250F">
            <w:pPr>
              <w:tabs>
                <w:tab w:val="left" w:pos="1031"/>
                <w:tab w:val="left" w:pos="8505"/>
              </w:tabs>
              <w:rPr>
                <w:b/>
              </w:rPr>
            </w:pPr>
            <w:r>
              <w:rPr>
                <w:b/>
              </w:rPr>
              <w:t>13</w:t>
            </w:r>
            <w:r w:rsidRPr="006564CB">
              <w:rPr>
                <w:b/>
              </w:rPr>
              <w:t>.</w:t>
            </w:r>
          </w:p>
        </w:tc>
        <w:tc>
          <w:tcPr>
            <w:tcW w:w="3985" w:type="pct"/>
            <w:tcBorders>
              <w:top w:val="single" w:sz="8" w:space="0" w:color="auto"/>
              <w:left w:val="single" w:sz="8" w:space="0" w:color="auto"/>
              <w:bottom w:val="single" w:sz="8" w:space="0" w:color="auto"/>
              <w:right w:val="single" w:sz="8" w:space="0" w:color="auto"/>
            </w:tcBorders>
            <w:shd w:val="clear" w:color="auto" w:fill="auto"/>
          </w:tcPr>
          <w:p w:rsidR="0047394B" w:rsidRPr="006564CB" w:rsidRDefault="0047394B" w:rsidP="0047394B">
            <w:pPr>
              <w:tabs>
                <w:tab w:val="left" w:pos="8505"/>
              </w:tabs>
            </w:pPr>
            <w:r w:rsidRPr="006564CB">
              <w:rPr>
                <w:rFonts w:cstheme="minorHAnsi"/>
                <w:b/>
              </w:rPr>
              <w:t xml:space="preserve">Meeting closed: </w:t>
            </w:r>
            <w:r w:rsidRPr="006564CB">
              <w:rPr>
                <w:rFonts w:cstheme="minorHAnsi"/>
              </w:rPr>
              <w:t>7.</w:t>
            </w:r>
            <w:r>
              <w:rPr>
                <w:rFonts w:cstheme="minorHAnsi"/>
              </w:rPr>
              <w:t>30</w:t>
            </w:r>
            <w:r w:rsidRPr="006564CB">
              <w:rPr>
                <w:rFonts w:cstheme="minorHAnsi"/>
              </w:rPr>
              <w:t xml:space="preserve"> pm</w:t>
            </w:r>
          </w:p>
        </w:tc>
        <w:tc>
          <w:tcPr>
            <w:tcW w:w="481" w:type="pct"/>
            <w:tcBorders>
              <w:top w:val="single" w:sz="8" w:space="0" w:color="auto"/>
              <w:left w:val="single" w:sz="8" w:space="0" w:color="auto"/>
              <w:bottom w:val="single" w:sz="8" w:space="0" w:color="auto"/>
              <w:right w:val="single" w:sz="8" w:space="0" w:color="auto"/>
            </w:tcBorders>
            <w:shd w:val="clear" w:color="auto" w:fill="auto"/>
          </w:tcPr>
          <w:p w:rsidR="0047394B" w:rsidRPr="006564CB" w:rsidRDefault="0047394B" w:rsidP="0028250F">
            <w:pPr>
              <w:tabs>
                <w:tab w:val="left" w:pos="8505"/>
              </w:tabs>
              <w:rPr>
                <w:b/>
              </w:rPr>
            </w:pPr>
          </w:p>
        </w:tc>
      </w:tr>
    </w:tbl>
    <w:p w:rsidR="00454333" w:rsidRDefault="00454333" w:rsidP="00B50ADF">
      <w:pPr>
        <w:tabs>
          <w:tab w:val="left" w:pos="8505"/>
        </w:tabs>
      </w:pPr>
    </w:p>
    <w:p w:rsidR="00454333" w:rsidRDefault="00454333" w:rsidP="00B50ADF">
      <w:pPr>
        <w:tabs>
          <w:tab w:val="left" w:pos="8505"/>
        </w:tabs>
      </w:pPr>
    </w:p>
    <w:p w:rsidR="00454333" w:rsidRDefault="00454333" w:rsidP="00B50ADF">
      <w:pPr>
        <w:tabs>
          <w:tab w:val="left" w:pos="8505"/>
        </w:tabs>
      </w:pPr>
    </w:p>
    <w:p w:rsidR="00454333" w:rsidRDefault="00454333" w:rsidP="00B50ADF">
      <w:pPr>
        <w:tabs>
          <w:tab w:val="left" w:pos="8505"/>
        </w:tabs>
      </w:pPr>
    </w:p>
    <w:p w:rsidR="00913078" w:rsidRDefault="00913078" w:rsidP="00B50ADF">
      <w:pPr>
        <w:tabs>
          <w:tab w:val="left" w:pos="8505"/>
        </w:tabs>
      </w:pPr>
    </w:p>
    <w:p w:rsidR="00913078" w:rsidRDefault="00913078" w:rsidP="00B50ADF">
      <w:pPr>
        <w:tabs>
          <w:tab w:val="left" w:pos="8505"/>
        </w:tabs>
      </w:pPr>
      <w:r>
        <w:tab/>
      </w:r>
    </w:p>
    <w:p w:rsidR="0080582E" w:rsidRDefault="0080582E" w:rsidP="006D7FE2">
      <w:pPr>
        <w:tabs>
          <w:tab w:val="left" w:pos="5529"/>
          <w:tab w:val="left" w:pos="8505"/>
        </w:tabs>
      </w:pPr>
      <w:r>
        <w:t>_______</w:t>
      </w:r>
      <w:r w:rsidR="006D7FE2">
        <w:t>____________________________</w:t>
      </w:r>
      <w:r w:rsidR="006D7FE2">
        <w:tab/>
      </w:r>
      <w:r>
        <w:t>___________________________________</w:t>
      </w:r>
    </w:p>
    <w:p w:rsidR="0080582E" w:rsidRDefault="0080582E" w:rsidP="00B50ADF">
      <w:pPr>
        <w:tabs>
          <w:tab w:val="left" w:pos="8505"/>
        </w:tabs>
      </w:pPr>
    </w:p>
    <w:p w:rsidR="0080582E" w:rsidRPr="00A576F1" w:rsidRDefault="006D7FE2" w:rsidP="00E01D21">
      <w:pPr>
        <w:tabs>
          <w:tab w:val="left" w:pos="5529"/>
          <w:tab w:val="left" w:pos="8505"/>
        </w:tabs>
      </w:pPr>
      <w:r>
        <w:rPr>
          <w:rFonts w:asciiTheme="minorHAnsi" w:hAnsiTheme="minorHAnsi"/>
          <w:sz w:val="24"/>
          <w:szCs w:val="24"/>
        </w:rPr>
        <w:t>President</w:t>
      </w:r>
      <w:r>
        <w:rPr>
          <w:rFonts w:asciiTheme="minorHAnsi" w:hAnsiTheme="minorHAnsi"/>
          <w:sz w:val="24"/>
          <w:szCs w:val="24"/>
        </w:rPr>
        <w:tab/>
        <w:t>S</w:t>
      </w:r>
      <w:r w:rsidR="0080582E" w:rsidRPr="004F3D3F">
        <w:rPr>
          <w:rFonts w:asciiTheme="minorHAnsi" w:hAnsiTheme="minorHAnsi"/>
          <w:sz w:val="24"/>
          <w:szCs w:val="24"/>
        </w:rPr>
        <w:t>ecretary</w:t>
      </w:r>
    </w:p>
    <w:sectPr w:rsidR="0080582E" w:rsidRPr="00A576F1" w:rsidSect="001378B7">
      <w:headerReference w:type="default" r:id="rId9"/>
      <w:footerReference w:type="default" r:id="rId10"/>
      <w:headerReference w:type="first" r:id="rId11"/>
      <w:pgSz w:w="11906" w:h="16838" w:code="9"/>
      <w:pgMar w:top="899"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3A" w:rsidRDefault="00AF673A">
      <w:r>
        <w:separator/>
      </w:r>
    </w:p>
  </w:endnote>
  <w:endnote w:type="continuationSeparator" w:id="0">
    <w:p w:rsidR="00AF673A" w:rsidRDefault="00A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B7" w:rsidRPr="00F51A7A" w:rsidRDefault="00F51A7A" w:rsidP="00F51A7A">
    <w:pPr>
      <w:pStyle w:val="Footer"/>
      <w:jc w:val="right"/>
      <w:rPr>
        <w:i/>
      </w:rPr>
    </w:pPr>
    <w:r w:rsidRPr="00F51A7A">
      <w:rPr>
        <w:i/>
      </w:rPr>
      <w:t xml:space="preserve">Page </w:t>
    </w:r>
    <w:r w:rsidR="003464E4" w:rsidRPr="00F51A7A">
      <w:rPr>
        <w:i/>
      </w:rPr>
      <w:fldChar w:fldCharType="begin"/>
    </w:r>
    <w:r w:rsidRPr="00F51A7A">
      <w:rPr>
        <w:i/>
      </w:rPr>
      <w:instrText xml:space="preserve"> PAGE  \* Arabic  \* MERGEFORMAT </w:instrText>
    </w:r>
    <w:r w:rsidR="003464E4" w:rsidRPr="00F51A7A">
      <w:rPr>
        <w:i/>
      </w:rPr>
      <w:fldChar w:fldCharType="separate"/>
    </w:r>
    <w:r w:rsidR="00913078">
      <w:rPr>
        <w:i/>
        <w:noProof/>
      </w:rPr>
      <w:t>2</w:t>
    </w:r>
    <w:r w:rsidR="003464E4" w:rsidRPr="00F51A7A">
      <w:rPr>
        <w:i/>
      </w:rPr>
      <w:fldChar w:fldCharType="end"/>
    </w:r>
    <w:r w:rsidRPr="00F51A7A">
      <w:rPr>
        <w:i/>
      </w:rPr>
      <w:t xml:space="preserve"> of </w:t>
    </w:r>
    <w:r w:rsidR="00C72BBB">
      <w:rPr>
        <w:i/>
      </w:rPr>
      <w:t xml:space="preserve"> </w:t>
    </w:r>
    <w:fldSimple w:instr=" NUMPAGES   \* MERGEFORMAT ">
      <w:r w:rsidR="00913078" w:rsidRPr="00913078">
        <w:rPr>
          <w:i/>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3A" w:rsidRDefault="00AF673A">
      <w:r>
        <w:separator/>
      </w:r>
    </w:p>
  </w:footnote>
  <w:footnote w:type="continuationSeparator" w:id="0">
    <w:p w:rsidR="00AF673A" w:rsidRDefault="00AF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F51A7A" w:rsidRPr="00F51A7A" w:rsidTr="00F51A7A">
      <w:tc>
        <w:tcPr>
          <w:tcW w:w="3360" w:type="dxa"/>
        </w:tcPr>
        <w:p w:rsidR="00F51A7A" w:rsidRPr="00F51A7A" w:rsidRDefault="00F51A7A" w:rsidP="00F51A7A">
          <w:pPr>
            <w:jc w:val="both"/>
            <w:rPr>
              <w:i/>
              <w:sz w:val="20"/>
              <w:szCs w:val="20"/>
            </w:rPr>
          </w:pPr>
          <w:r w:rsidRPr="00F51A7A">
            <w:rPr>
              <w:i/>
              <w:sz w:val="20"/>
              <w:szCs w:val="20"/>
            </w:rPr>
            <w:t xml:space="preserve">Menai Primary School </w:t>
          </w:r>
        </w:p>
      </w:tc>
      <w:tc>
        <w:tcPr>
          <w:tcW w:w="3360" w:type="dxa"/>
        </w:tcPr>
        <w:p w:rsidR="00F51A7A" w:rsidRPr="00F51A7A" w:rsidRDefault="00F51A7A" w:rsidP="0080582E">
          <w:pPr>
            <w:jc w:val="center"/>
            <w:rPr>
              <w:i/>
              <w:sz w:val="20"/>
              <w:szCs w:val="20"/>
            </w:rPr>
          </w:pPr>
          <w:r w:rsidRPr="00F51A7A">
            <w:rPr>
              <w:i/>
              <w:sz w:val="20"/>
              <w:szCs w:val="20"/>
            </w:rPr>
            <w:t xml:space="preserve">Minutes of </w:t>
          </w:r>
          <w:r w:rsidR="0080582E">
            <w:rPr>
              <w:i/>
              <w:sz w:val="20"/>
              <w:szCs w:val="20"/>
            </w:rPr>
            <w:t>P&amp;C AGM</w:t>
          </w:r>
        </w:p>
      </w:tc>
      <w:tc>
        <w:tcPr>
          <w:tcW w:w="3360" w:type="dxa"/>
        </w:tcPr>
        <w:p w:rsidR="00F51A7A" w:rsidRPr="00F51A7A" w:rsidRDefault="002C5034" w:rsidP="002C5034">
          <w:pPr>
            <w:jc w:val="right"/>
            <w:rPr>
              <w:i/>
              <w:sz w:val="20"/>
              <w:szCs w:val="20"/>
            </w:rPr>
          </w:pPr>
          <w:r>
            <w:rPr>
              <w:i/>
              <w:sz w:val="20"/>
              <w:szCs w:val="20"/>
            </w:rPr>
            <w:t>4</w:t>
          </w:r>
          <w:r w:rsidR="0080582E" w:rsidRPr="0080582E">
            <w:rPr>
              <w:i/>
              <w:sz w:val="20"/>
              <w:szCs w:val="20"/>
              <w:vertAlign w:val="superscript"/>
            </w:rPr>
            <w:t>th</w:t>
          </w:r>
          <w:r w:rsidR="0080582E">
            <w:rPr>
              <w:i/>
              <w:sz w:val="20"/>
              <w:szCs w:val="20"/>
            </w:rPr>
            <w:t xml:space="preserve"> </w:t>
          </w:r>
          <w:r w:rsidR="00F4183E">
            <w:rPr>
              <w:i/>
              <w:sz w:val="20"/>
              <w:szCs w:val="20"/>
            </w:rPr>
            <w:t xml:space="preserve">March </w:t>
          </w:r>
          <w:r w:rsidR="0080582E">
            <w:rPr>
              <w:i/>
              <w:sz w:val="20"/>
              <w:szCs w:val="20"/>
            </w:rPr>
            <w:t>20</w:t>
          </w:r>
          <w:r w:rsidR="00F4183E">
            <w:rPr>
              <w:i/>
              <w:sz w:val="20"/>
              <w:szCs w:val="20"/>
            </w:rPr>
            <w:t>1</w:t>
          </w:r>
          <w:r>
            <w:rPr>
              <w:i/>
              <w:sz w:val="20"/>
              <w:szCs w:val="20"/>
            </w:rPr>
            <w:t>9</w:t>
          </w:r>
        </w:p>
      </w:tc>
    </w:tr>
    <w:tr w:rsidR="004D0388" w:rsidRPr="00F51A7A" w:rsidTr="00F51A7A">
      <w:tc>
        <w:tcPr>
          <w:tcW w:w="3360" w:type="dxa"/>
        </w:tcPr>
        <w:p w:rsidR="004D0388" w:rsidRPr="00F51A7A" w:rsidRDefault="004D0388" w:rsidP="00F51A7A">
          <w:pPr>
            <w:jc w:val="both"/>
            <w:rPr>
              <w:i/>
            </w:rPr>
          </w:pPr>
        </w:p>
      </w:tc>
      <w:tc>
        <w:tcPr>
          <w:tcW w:w="3360" w:type="dxa"/>
        </w:tcPr>
        <w:p w:rsidR="004D0388" w:rsidRPr="00F51A7A" w:rsidRDefault="004D0388" w:rsidP="00F51A7A">
          <w:pPr>
            <w:jc w:val="center"/>
            <w:rPr>
              <w:i/>
            </w:rPr>
          </w:pPr>
        </w:p>
      </w:tc>
      <w:tc>
        <w:tcPr>
          <w:tcW w:w="3360" w:type="dxa"/>
        </w:tcPr>
        <w:p w:rsidR="004D0388" w:rsidRPr="00F51A7A" w:rsidRDefault="004D0388" w:rsidP="00F51A7A">
          <w:pPr>
            <w:jc w:val="right"/>
            <w:rPr>
              <w:i/>
            </w:rPr>
          </w:pPr>
        </w:p>
      </w:tc>
    </w:tr>
  </w:tbl>
  <w:p w:rsidR="00731FAF" w:rsidRDefault="00731FAF" w:rsidP="00F5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B7" w:rsidRPr="00EE1556" w:rsidRDefault="00A60046" w:rsidP="001378B7">
    <w:pPr>
      <w:rPr>
        <w:rFonts w:ascii="Verdana" w:hAnsi="Verdana"/>
        <w:b/>
        <w:sz w:val="44"/>
        <w:szCs w:val="44"/>
        <w:u w:val="single"/>
      </w:rPr>
    </w:pPr>
    <w:r>
      <w:rPr>
        <w:rFonts w:ascii="Verdana" w:hAnsi="Verdana"/>
        <w:b/>
        <w:noProof/>
        <w:sz w:val="44"/>
        <w:szCs w:val="44"/>
        <w:u w:val="single"/>
        <w:lang w:eastAsia="en-AU"/>
      </w:rPr>
      <mc:AlternateContent>
        <mc:Choice Requires="wps">
          <w:drawing>
            <wp:anchor distT="4294967295" distB="4294967295" distL="114300" distR="114300" simplePos="0" relativeHeight="251662336" behindDoc="0" locked="0" layoutInCell="1" allowOverlap="1" wp14:anchorId="3A38E471" wp14:editId="33A0A49C">
              <wp:simplePos x="0" y="0"/>
              <wp:positionH relativeFrom="column">
                <wp:posOffset>0</wp:posOffset>
              </wp:positionH>
              <wp:positionV relativeFrom="paragraph">
                <wp:posOffset>-21693</wp:posOffset>
              </wp:positionV>
              <wp:extent cx="6286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"/>
          </w:pict>
        </mc:Fallback>
      </mc:AlternateContent>
    </w:r>
    <w:r w:rsidR="001378B7">
      <w:rPr>
        <w:rFonts w:ascii="Verdana" w:hAnsi="Verdana"/>
        <w:b/>
        <w:noProof/>
        <w:sz w:val="44"/>
        <w:szCs w:val="44"/>
        <w:u w:val="single"/>
        <w:lang w:eastAsia="en-AU"/>
      </w:rPr>
      <w:drawing>
        <wp:anchor distT="36576" distB="36576" distL="36576" distR="36576" simplePos="0" relativeHeight="251660288" behindDoc="0" locked="0" layoutInCell="1" allowOverlap="1" wp14:anchorId="34D7BB2E" wp14:editId="5334AAA0">
          <wp:simplePos x="0" y="0"/>
          <wp:positionH relativeFrom="column">
            <wp:posOffset>5002530</wp:posOffset>
          </wp:positionH>
          <wp:positionV relativeFrom="paragraph">
            <wp:posOffset>-2540</wp:posOffset>
          </wp:positionV>
          <wp:extent cx="1203325" cy="1216025"/>
          <wp:effectExtent l="0" t="0" r="0" b="31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1216025"/>
                  </a:xfrm>
                  <a:prstGeom prst="rect">
                    <a:avLst/>
                  </a:prstGeom>
                  <a:noFill/>
                </pic:spPr>
              </pic:pic>
            </a:graphicData>
          </a:graphic>
        </wp:anchor>
      </w:drawing>
    </w:r>
    <w:r w:rsidR="001378B7" w:rsidRPr="00EE1556">
      <w:rPr>
        <w:rFonts w:ascii="Verdana" w:hAnsi="Verdana"/>
        <w:b/>
        <w:sz w:val="44"/>
        <w:szCs w:val="44"/>
        <w:u w:val="single"/>
      </w:rPr>
      <w:t>Menai Primary School</w:t>
    </w:r>
  </w:p>
  <w:p w:rsidR="001378B7" w:rsidRPr="00EE1556" w:rsidRDefault="001378B7" w:rsidP="001378B7">
    <w:pPr>
      <w:rPr>
        <w:rFonts w:ascii="Verdana" w:hAnsi="Verdana"/>
        <w:b/>
        <w:sz w:val="28"/>
        <w:szCs w:val="28"/>
      </w:rPr>
    </w:pPr>
    <w:r>
      <w:rPr>
        <w:rFonts w:ascii="Verdana" w:hAnsi="Verdana"/>
        <w:b/>
        <w:sz w:val="28"/>
        <w:szCs w:val="28"/>
      </w:rPr>
      <w:t>Parents &amp; Citizens Association</w:t>
    </w:r>
  </w:p>
  <w:p w:rsidR="001378B7" w:rsidRPr="00EE1556" w:rsidRDefault="001378B7" w:rsidP="001378B7">
    <w:pPr>
      <w:rPr>
        <w:rFonts w:ascii="Verdana" w:hAnsi="Verdana"/>
        <w:sz w:val="28"/>
        <w:szCs w:val="28"/>
      </w:rPr>
    </w:pPr>
  </w:p>
  <w:p w:rsidR="001378B7" w:rsidRPr="00EE1556" w:rsidRDefault="001378B7" w:rsidP="001378B7">
    <w:pPr>
      <w:rPr>
        <w:rFonts w:ascii="Verdana" w:hAnsi="Verdana"/>
      </w:rPr>
    </w:pPr>
    <w:r w:rsidRPr="00EE1556">
      <w:rPr>
        <w:rFonts w:ascii="Verdana" w:hAnsi="Verdana"/>
      </w:rPr>
      <w:t xml:space="preserve">4R Hall Drive, Menai, 2234. </w:t>
    </w:r>
  </w:p>
  <w:p w:rsidR="001378B7" w:rsidRPr="00EE1556" w:rsidRDefault="001378B7" w:rsidP="001378B7">
    <w:pPr>
      <w:rPr>
        <w:rFonts w:ascii="Verdana" w:hAnsi="Verdana"/>
      </w:rPr>
    </w:pPr>
    <w:r w:rsidRPr="00EE1556">
      <w:rPr>
        <w:rFonts w:ascii="Verdana" w:hAnsi="Verdana"/>
      </w:rPr>
      <w:t>Ph.9543 4924  Fax.9543 7363  e-mail</w:t>
    </w:r>
    <w:r w:rsidRPr="00150CF2">
      <w:rPr>
        <w:rFonts w:ascii="Verdana" w:hAnsi="Verdana"/>
      </w:rPr>
      <w:t xml:space="preserve">. </w:t>
    </w:r>
    <w:hyperlink r:id="rId2" w:history="1">
      <w:r w:rsidR="00150CF2" w:rsidRPr="00150CF2">
        <w:rPr>
          <w:rStyle w:val="Hyperlink"/>
          <w:rFonts w:ascii="Verdana" w:hAnsi="Verdana"/>
        </w:rPr>
        <w:t>menai-p.school@det.nsw.edu.au</w:t>
      </w:r>
    </w:hyperlink>
  </w:p>
  <w:p w:rsidR="001378B7" w:rsidRPr="00EE1556" w:rsidRDefault="001378B7" w:rsidP="001378B7"/>
  <w:p w:rsidR="001378B7" w:rsidRDefault="00A60046">
    <w:pPr>
      <w:pStyle w:val="Header"/>
    </w:pPr>
    <w:r>
      <w:rPr>
        <w:noProof/>
        <w:lang w:eastAsia="en-AU"/>
      </w:rPr>
      <mc:AlternateContent>
        <mc:Choice Requires="wps">
          <w:drawing>
            <wp:anchor distT="4294967295" distB="4294967295" distL="114300" distR="114300" simplePos="0" relativeHeight="251661312" behindDoc="0" locked="0" layoutInCell="1" allowOverlap="1" wp14:anchorId="2682B0F1" wp14:editId="7ECAC7D7">
              <wp:simplePos x="0" y="0"/>
              <wp:positionH relativeFrom="column">
                <wp:posOffset>0</wp:posOffset>
              </wp:positionH>
              <wp:positionV relativeFrom="paragraph">
                <wp:posOffset>3810</wp:posOffset>
              </wp:positionV>
              <wp:extent cx="62865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KfTV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094"/>
    <w:multiLevelType w:val="multilevel"/>
    <w:tmpl w:val="8FCE3D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513EE"/>
    <w:multiLevelType w:val="multilevel"/>
    <w:tmpl w:val="E5AEE00C"/>
    <w:lvl w:ilvl="0">
      <w:start w:val="1"/>
      <w:numFmt w:val="decimal"/>
      <w:lvlText w:val="%1."/>
      <w:lvlJc w:val="left"/>
      <w:pPr>
        <w:ind w:left="360" w:hanging="360"/>
      </w:pPr>
      <w:rPr>
        <w:b/>
      </w:rPr>
    </w:lvl>
    <w:lvl w:ilvl="1">
      <w:start w:val="1"/>
      <w:numFmt w:val="decimal"/>
      <w:lvlText w:val="%1.%2."/>
      <w:lvlJc w:val="left"/>
      <w:pPr>
        <w:ind w:left="71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E5E18"/>
    <w:multiLevelType w:val="hybridMultilevel"/>
    <w:tmpl w:val="218C5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A02E24"/>
    <w:multiLevelType w:val="hybridMultilevel"/>
    <w:tmpl w:val="CC6C0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577144"/>
    <w:multiLevelType w:val="multilevel"/>
    <w:tmpl w:val="E5AEE00C"/>
    <w:lvl w:ilvl="0">
      <w:start w:val="1"/>
      <w:numFmt w:val="decimal"/>
      <w:lvlText w:val="%1."/>
      <w:lvlJc w:val="left"/>
      <w:pPr>
        <w:ind w:left="360" w:hanging="360"/>
      </w:pPr>
      <w:rPr>
        <w:b/>
      </w:rPr>
    </w:lvl>
    <w:lvl w:ilvl="1">
      <w:start w:val="1"/>
      <w:numFmt w:val="decimal"/>
      <w:lvlText w:val="%1.%2."/>
      <w:lvlJc w:val="left"/>
      <w:pPr>
        <w:ind w:left="71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01114"/>
    <w:multiLevelType w:val="multilevel"/>
    <w:tmpl w:val="E5AEE00C"/>
    <w:lvl w:ilvl="0">
      <w:start w:val="1"/>
      <w:numFmt w:val="decimal"/>
      <w:lvlText w:val="%1."/>
      <w:lvlJc w:val="left"/>
      <w:pPr>
        <w:ind w:left="360" w:hanging="360"/>
      </w:pPr>
      <w:rPr>
        <w:b/>
      </w:rPr>
    </w:lvl>
    <w:lvl w:ilvl="1">
      <w:start w:val="1"/>
      <w:numFmt w:val="decimal"/>
      <w:lvlText w:val="%1.%2."/>
      <w:lvlJc w:val="left"/>
      <w:pPr>
        <w:ind w:left="71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A7A28"/>
    <w:multiLevelType w:val="multilevel"/>
    <w:tmpl w:val="8FCE3D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0C51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D27920"/>
    <w:multiLevelType w:val="multilevel"/>
    <w:tmpl w:val="34EA7C9E"/>
    <w:lvl w:ilvl="0">
      <w:start w:val="2"/>
      <w:numFmt w:val="decimal"/>
      <w:lvlText w:val="%1"/>
      <w:lvlJc w:val="left"/>
      <w:pPr>
        <w:ind w:left="435" w:hanging="435"/>
      </w:pPr>
      <w:rPr>
        <w:rFonts w:hint="default"/>
      </w:rPr>
    </w:lvl>
    <w:lvl w:ilvl="1">
      <w:start w:val="3"/>
      <w:numFmt w:val="decimal"/>
      <w:lvlText w:val="%1.%2"/>
      <w:lvlJc w:val="left"/>
      <w:pPr>
        <w:ind w:left="1090" w:hanging="435"/>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6680" w:hanging="1440"/>
      </w:pPr>
      <w:rPr>
        <w:rFonts w:hint="default"/>
      </w:rPr>
    </w:lvl>
  </w:abstractNum>
  <w:abstractNum w:abstractNumId="9">
    <w:nsid w:val="2EFC2A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537A5C"/>
    <w:multiLevelType w:val="hybridMultilevel"/>
    <w:tmpl w:val="BE6E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8B6B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8A72DB"/>
    <w:multiLevelType w:val="multilevel"/>
    <w:tmpl w:val="E5AEE00C"/>
    <w:lvl w:ilvl="0">
      <w:start w:val="1"/>
      <w:numFmt w:val="decimal"/>
      <w:lvlText w:val="%1."/>
      <w:lvlJc w:val="left"/>
      <w:pPr>
        <w:ind w:left="360" w:hanging="360"/>
      </w:pPr>
      <w:rPr>
        <w:b/>
      </w:rPr>
    </w:lvl>
    <w:lvl w:ilvl="1">
      <w:start w:val="1"/>
      <w:numFmt w:val="decimal"/>
      <w:lvlText w:val="%1.%2."/>
      <w:lvlJc w:val="left"/>
      <w:pPr>
        <w:ind w:left="71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5D00A4"/>
    <w:multiLevelType w:val="multilevel"/>
    <w:tmpl w:val="8048F1B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0AE4A03"/>
    <w:multiLevelType w:val="hybridMultilevel"/>
    <w:tmpl w:val="3F7C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AE49C2"/>
    <w:multiLevelType w:val="hybridMultilevel"/>
    <w:tmpl w:val="A392C8D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7D3B0C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4"/>
  </w:num>
  <w:num w:numId="4">
    <w:abstractNumId w:val="15"/>
  </w:num>
  <w:num w:numId="5">
    <w:abstractNumId w:val="0"/>
  </w:num>
  <w:num w:numId="6">
    <w:abstractNumId w:val="8"/>
  </w:num>
  <w:num w:numId="7">
    <w:abstractNumId w:val="13"/>
  </w:num>
  <w:num w:numId="8">
    <w:abstractNumId w:val="12"/>
  </w:num>
  <w:num w:numId="9">
    <w:abstractNumId w:val="9"/>
  </w:num>
  <w:num w:numId="10">
    <w:abstractNumId w:val="7"/>
  </w:num>
  <w:num w:numId="11">
    <w:abstractNumId w:val="11"/>
  </w:num>
  <w:num w:numId="12">
    <w:abstractNumId w:val="16"/>
  </w:num>
  <w:num w:numId="13">
    <w:abstractNumId w:val="6"/>
  </w:num>
  <w:num w:numId="14">
    <w:abstractNumId w:val="1"/>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1"/>
    <w:rsid w:val="000155A5"/>
    <w:rsid w:val="000245E9"/>
    <w:rsid w:val="00025AE2"/>
    <w:rsid w:val="0002753E"/>
    <w:rsid w:val="000655BE"/>
    <w:rsid w:val="000819B0"/>
    <w:rsid w:val="000951A0"/>
    <w:rsid w:val="0009540B"/>
    <w:rsid w:val="000955E0"/>
    <w:rsid w:val="000A6518"/>
    <w:rsid w:val="000C0106"/>
    <w:rsid w:val="000C0326"/>
    <w:rsid w:val="000C0E0B"/>
    <w:rsid w:val="000C7C68"/>
    <w:rsid w:val="000D2935"/>
    <w:rsid w:val="000D6076"/>
    <w:rsid w:val="000E1187"/>
    <w:rsid w:val="000E7854"/>
    <w:rsid w:val="000F33C6"/>
    <w:rsid w:val="0010332A"/>
    <w:rsid w:val="0010655C"/>
    <w:rsid w:val="00106951"/>
    <w:rsid w:val="001234AA"/>
    <w:rsid w:val="001316E1"/>
    <w:rsid w:val="00133275"/>
    <w:rsid w:val="001378B7"/>
    <w:rsid w:val="001415FF"/>
    <w:rsid w:val="00141F69"/>
    <w:rsid w:val="001433DD"/>
    <w:rsid w:val="001446B1"/>
    <w:rsid w:val="00144A7A"/>
    <w:rsid w:val="00150CF2"/>
    <w:rsid w:val="001564F4"/>
    <w:rsid w:val="001576EB"/>
    <w:rsid w:val="00163C54"/>
    <w:rsid w:val="00164AB7"/>
    <w:rsid w:val="00165852"/>
    <w:rsid w:val="0017257D"/>
    <w:rsid w:val="00173DF6"/>
    <w:rsid w:val="00180556"/>
    <w:rsid w:val="001822C3"/>
    <w:rsid w:val="00186B17"/>
    <w:rsid w:val="00192C39"/>
    <w:rsid w:val="00192D74"/>
    <w:rsid w:val="001963D5"/>
    <w:rsid w:val="00197D0F"/>
    <w:rsid w:val="001B20D8"/>
    <w:rsid w:val="001B2CB2"/>
    <w:rsid w:val="001B4C61"/>
    <w:rsid w:val="001C23D1"/>
    <w:rsid w:val="001C3B26"/>
    <w:rsid w:val="001C4D69"/>
    <w:rsid w:val="001D1867"/>
    <w:rsid w:val="001D1965"/>
    <w:rsid w:val="001D4F87"/>
    <w:rsid w:val="001D6715"/>
    <w:rsid w:val="001E0F10"/>
    <w:rsid w:val="001E17A2"/>
    <w:rsid w:val="001E1C2F"/>
    <w:rsid w:val="001E2EB7"/>
    <w:rsid w:val="001E3DDB"/>
    <w:rsid w:val="001F1710"/>
    <w:rsid w:val="00202EF5"/>
    <w:rsid w:val="0021039E"/>
    <w:rsid w:val="002310F8"/>
    <w:rsid w:val="00237D21"/>
    <w:rsid w:val="002448D2"/>
    <w:rsid w:val="00251E74"/>
    <w:rsid w:val="002550C4"/>
    <w:rsid w:val="0026715C"/>
    <w:rsid w:val="00271B50"/>
    <w:rsid w:val="002765C0"/>
    <w:rsid w:val="0028250F"/>
    <w:rsid w:val="002920EA"/>
    <w:rsid w:val="002A1C3B"/>
    <w:rsid w:val="002A4331"/>
    <w:rsid w:val="002B2BB0"/>
    <w:rsid w:val="002B30CF"/>
    <w:rsid w:val="002B379C"/>
    <w:rsid w:val="002C31A1"/>
    <w:rsid w:val="002C5034"/>
    <w:rsid w:val="002C5218"/>
    <w:rsid w:val="002D165D"/>
    <w:rsid w:val="002D168A"/>
    <w:rsid w:val="002E0FF9"/>
    <w:rsid w:val="002E274A"/>
    <w:rsid w:val="002F785E"/>
    <w:rsid w:val="00307BC1"/>
    <w:rsid w:val="00314DA3"/>
    <w:rsid w:val="00315B7C"/>
    <w:rsid w:val="00320036"/>
    <w:rsid w:val="00320196"/>
    <w:rsid w:val="0032387B"/>
    <w:rsid w:val="00324005"/>
    <w:rsid w:val="00326267"/>
    <w:rsid w:val="00334816"/>
    <w:rsid w:val="00337526"/>
    <w:rsid w:val="003464E4"/>
    <w:rsid w:val="00351F21"/>
    <w:rsid w:val="00357687"/>
    <w:rsid w:val="003611DD"/>
    <w:rsid w:val="0036644B"/>
    <w:rsid w:val="0036694D"/>
    <w:rsid w:val="00373C3C"/>
    <w:rsid w:val="00384474"/>
    <w:rsid w:val="00385055"/>
    <w:rsid w:val="00392C19"/>
    <w:rsid w:val="003956EB"/>
    <w:rsid w:val="003B1AB3"/>
    <w:rsid w:val="003B27FB"/>
    <w:rsid w:val="003B6CDE"/>
    <w:rsid w:val="003D5933"/>
    <w:rsid w:val="003D653A"/>
    <w:rsid w:val="003E5CEA"/>
    <w:rsid w:val="003F5A7E"/>
    <w:rsid w:val="003F6495"/>
    <w:rsid w:val="00414A3A"/>
    <w:rsid w:val="00414EDB"/>
    <w:rsid w:val="00422CF6"/>
    <w:rsid w:val="00423269"/>
    <w:rsid w:val="00430365"/>
    <w:rsid w:val="00431B79"/>
    <w:rsid w:val="00432C96"/>
    <w:rsid w:val="00434709"/>
    <w:rsid w:val="004364E0"/>
    <w:rsid w:val="004405E1"/>
    <w:rsid w:val="00442008"/>
    <w:rsid w:val="00444C7A"/>
    <w:rsid w:val="00444E0C"/>
    <w:rsid w:val="00446100"/>
    <w:rsid w:val="004463D2"/>
    <w:rsid w:val="0045379F"/>
    <w:rsid w:val="00454333"/>
    <w:rsid w:val="004676D6"/>
    <w:rsid w:val="00467B72"/>
    <w:rsid w:val="0047394B"/>
    <w:rsid w:val="00491D54"/>
    <w:rsid w:val="00495DCF"/>
    <w:rsid w:val="004A09AE"/>
    <w:rsid w:val="004B2B7E"/>
    <w:rsid w:val="004B36DE"/>
    <w:rsid w:val="004C141D"/>
    <w:rsid w:val="004C2A02"/>
    <w:rsid w:val="004D0388"/>
    <w:rsid w:val="004D320A"/>
    <w:rsid w:val="004D6A6C"/>
    <w:rsid w:val="004E3302"/>
    <w:rsid w:val="004E33E5"/>
    <w:rsid w:val="004E60D9"/>
    <w:rsid w:val="00506EE9"/>
    <w:rsid w:val="00507297"/>
    <w:rsid w:val="00523C29"/>
    <w:rsid w:val="005302CA"/>
    <w:rsid w:val="00537425"/>
    <w:rsid w:val="00543F4F"/>
    <w:rsid w:val="00564B42"/>
    <w:rsid w:val="005827EB"/>
    <w:rsid w:val="00585B6A"/>
    <w:rsid w:val="00586439"/>
    <w:rsid w:val="00587B21"/>
    <w:rsid w:val="005A212E"/>
    <w:rsid w:val="005A4BE3"/>
    <w:rsid w:val="005B6572"/>
    <w:rsid w:val="005C60FB"/>
    <w:rsid w:val="005C725D"/>
    <w:rsid w:val="005D38F9"/>
    <w:rsid w:val="006071FD"/>
    <w:rsid w:val="00607841"/>
    <w:rsid w:val="006254D0"/>
    <w:rsid w:val="00626627"/>
    <w:rsid w:val="006347DE"/>
    <w:rsid w:val="00640E73"/>
    <w:rsid w:val="006564CB"/>
    <w:rsid w:val="00656960"/>
    <w:rsid w:val="006570F9"/>
    <w:rsid w:val="006819CF"/>
    <w:rsid w:val="00686381"/>
    <w:rsid w:val="006907BC"/>
    <w:rsid w:val="00690D28"/>
    <w:rsid w:val="006A1AD1"/>
    <w:rsid w:val="006A1CE7"/>
    <w:rsid w:val="006A472F"/>
    <w:rsid w:val="006A6915"/>
    <w:rsid w:val="006C1370"/>
    <w:rsid w:val="006C6F1A"/>
    <w:rsid w:val="006D0ACA"/>
    <w:rsid w:val="006D7FE2"/>
    <w:rsid w:val="006E0171"/>
    <w:rsid w:val="006E02B0"/>
    <w:rsid w:val="00701EB4"/>
    <w:rsid w:val="007106F5"/>
    <w:rsid w:val="00715EE4"/>
    <w:rsid w:val="0072500D"/>
    <w:rsid w:val="00727901"/>
    <w:rsid w:val="00731FAF"/>
    <w:rsid w:val="007343EB"/>
    <w:rsid w:val="00744211"/>
    <w:rsid w:val="00783BB5"/>
    <w:rsid w:val="00793B75"/>
    <w:rsid w:val="00797AD7"/>
    <w:rsid w:val="007A7286"/>
    <w:rsid w:val="007B25B0"/>
    <w:rsid w:val="007B287D"/>
    <w:rsid w:val="007B5B3C"/>
    <w:rsid w:val="007C0D0F"/>
    <w:rsid w:val="007C48F3"/>
    <w:rsid w:val="007C5183"/>
    <w:rsid w:val="007C7CEF"/>
    <w:rsid w:val="007D700C"/>
    <w:rsid w:val="008018CD"/>
    <w:rsid w:val="0080582E"/>
    <w:rsid w:val="00812339"/>
    <w:rsid w:val="00812D9F"/>
    <w:rsid w:val="00816252"/>
    <w:rsid w:val="00827500"/>
    <w:rsid w:val="008310CF"/>
    <w:rsid w:val="00834797"/>
    <w:rsid w:val="00837290"/>
    <w:rsid w:val="00855BAD"/>
    <w:rsid w:val="008570AA"/>
    <w:rsid w:val="00862357"/>
    <w:rsid w:val="008631BB"/>
    <w:rsid w:val="00873233"/>
    <w:rsid w:val="00880D25"/>
    <w:rsid w:val="00883A62"/>
    <w:rsid w:val="00884BF4"/>
    <w:rsid w:val="008872F4"/>
    <w:rsid w:val="008A6952"/>
    <w:rsid w:val="008B3E97"/>
    <w:rsid w:val="008B5616"/>
    <w:rsid w:val="008C1E44"/>
    <w:rsid w:val="008C5414"/>
    <w:rsid w:val="008C7095"/>
    <w:rsid w:val="008D4F0B"/>
    <w:rsid w:val="008D7364"/>
    <w:rsid w:val="008E652A"/>
    <w:rsid w:val="008F015E"/>
    <w:rsid w:val="008F06BD"/>
    <w:rsid w:val="008F7410"/>
    <w:rsid w:val="0091215C"/>
    <w:rsid w:val="00913078"/>
    <w:rsid w:val="009201EE"/>
    <w:rsid w:val="00930B5D"/>
    <w:rsid w:val="0094304C"/>
    <w:rsid w:val="009530E7"/>
    <w:rsid w:val="00955C32"/>
    <w:rsid w:val="00967368"/>
    <w:rsid w:val="00974FD3"/>
    <w:rsid w:val="00981E15"/>
    <w:rsid w:val="00982498"/>
    <w:rsid w:val="009A258D"/>
    <w:rsid w:val="009A70DD"/>
    <w:rsid w:val="009B23E6"/>
    <w:rsid w:val="009B7395"/>
    <w:rsid w:val="009C19DB"/>
    <w:rsid w:val="009C34A9"/>
    <w:rsid w:val="009D20FA"/>
    <w:rsid w:val="009D43AD"/>
    <w:rsid w:val="009D70F2"/>
    <w:rsid w:val="009F1B7E"/>
    <w:rsid w:val="009F4D3E"/>
    <w:rsid w:val="00A02AF8"/>
    <w:rsid w:val="00A0384C"/>
    <w:rsid w:val="00A06EB7"/>
    <w:rsid w:val="00A108EB"/>
    <w:rsid w:val="00A274D6"/>
    <w:rsid w:val="00A31123"/>
    <w:rsid w:val="00A336D2"/>
    <w:rsid w:val="00A40781"/>
    <w:rsid w:val="00A50ED6"/>
    <w:rsid w:val="00A53E5F"/>
    <w:rsid w:val="00A5571A"/>
    <w:rsid w:val="00A576F1"/>
    <w:rsid w:val="00A60046"/>
    <w:rsid w:val="00A64BF3"/>
    <w:rsid w:val="00A65197"/>
    <w:rsid w:val="00A711E7"/>
    <w:rsid w:val="00A82E36"/>
    <w:rsid w:val="00A83F8E"/>
    <w:rsid w:val="00A84199"/>
    <w:rsid w:val="00A84ABB"/>
    <w:rsid w:val="00A93328"/>
    <w:rsid w:val="00A93B5E"/>
    <w:rsid w:val="00A9435A"/>
    <w:rsid w:val="00AA0B8D"/>
    <w:rsid w:val="00AB55AD"/>
    <w:rsid w:val="00AB6580"/>
    <w:rsid w:val="00AB7327"/>
    <w:rsid w:val="00AC057F"/>
    <w:rsid w:val="00AC7799"/>
    <w:rsid w:val="00AD0643"/>
    <w:rsid w:val="00AD0A4A"/>
    <w:rsid w:val="00AF1F14"/>
    <w:rsid w:val="00AF6202"/>
    <w:rsid w:val="00AF673A"/>
    <w:rsid w:val="00B03796"/>
    <w:rsid w:val="00B037AC"/>
    <w:rsid w:val="00B05261"/>
    <w:rsid w:val="00B16ABD"/>
    <w:rsid w:val="00B22779"/>
    <w:rsid w:val="00B34FA1"/>
    <w:rsid w:val="00B45D6D"/>
    <w:rsid w:val="00B50ADF"/>
    <w:rsid w:val="00B542EF"/>
    <w:rsid w:val="00B55137"/>
    <w:rsid w:val="00B55142"/>
    <w:rsid w:val="00B57E3D"/>
    <w:rsid w:val="00B6597B"/>
    <w:rsid w:val="00B66F8C"/>
    <w:rsid w:val="00B712D7"/>
    <w:rsid w:val="00B75E4B"/>
    <w:rsid w:val="00B77A9B"/>
    <w:rsid w:val="00B802A0"/>
    <w:rsid w:val="00B8543F"/>
    <w:rsid w:val="00B9452D"/>
    <w:rsid w:val="00B94D70"/>
    <w:rsid w:val="00BA0596"/>
    <w:rsid w:val="00BA286E"/>
    <w:rsid w:val="00BA7B00"/>
    <w:rsid w:val="00BB2FB2"/>
    <w:rsid w:val="00BB32F3"/>
    <w:rsid w:val="00BB55C6"/>
    <w:rsid w:val="00BB7432"/>
    <w:rsid w:val="00BD381F"/>
    <w:rsid w:val="00BE046D"/>
    <w:rsid w:val="00BE1AB7"/>
    <w:rsid w:val="00BE4197"/>
    <w:rsid w:val="00BF6F2B"/>
    <w:rsid w:val="00BF7560"/>
    <w:rsid w:val="00C10C89"/>
    <w:rsid w:val="00C21FEB"/>
    <w:rsid w:val="00C36B67"/>
    <w:rsid w:val="00C47370"/>
    <w:rsid w:val="00C65D76"/>
    <w:rsid w:val="00C72BBB"/>
    <w:rsid w:val="00C73C15"/>
    <w:rsid w:val="00C8026E"/>
    <w:rsid w:val="00C81BA0"/>
    <w:rsid w:val="00C90388"/>
    <w:rsid w:val="00CA3EFF"/>
    <w:rsid w:val="00CA78B5"/>
    <w:rsid w:val="00CA7E41"/>
    <w:rsid w:val="00CC18D4"/>
    <w:rsid w:val="00CC3596"/>
    <w:rsid w:val="00CC6052"/>
    <w:rsid w:val="00CD634E"/>
    <w:rsid w:val="00CD75E9"/>
    <w:rsid w:val="00CE3534"/>
    <w:rsid w:val="00CF1FFB"/>
    <w:rsid w:val="00CF3EF5"/>
    <w:rsid w:val="00D102CC"/>
    <w:rsid w:val="00D108CE"/>
    <w:rsid w:val="00D13840"/>
    <w:rsid w:val="00D15D58"/>
    <w:rsid w:val="00D21E6E"/>
    <w:rsid w:val="00D2464D"/>
    <w:rsid w:val="00D27F12"/>
    <w:rsid w:val="00D30EBD"/>
    <w:rsid w:val="00D3624D"/>
    <w:rsid w:val="00D53496"/>
    <w:rsid w:val="00D5578B"/>
    <w:rsid w:val="00D55A68"/>
    <w:rsid w:val="00D770C6"/>
    <w:rsid w:val="00D810F8"/>
    <w:rsid w:val="00D83310"/>
    <w:rsid w:val="00D95E05"/>
    <w:rsid w:val="00DA0BDA"/>
    <w:rsid w:val="00DA42E8"/>
    <w:rsid w:val="00DA744E"/>
    <w:rsid w:val="00DB5303"/>
    <w:rsid w:val="00DD258A"/>
    <w:rsid w:val="00DE240A"/>
    <w:rsid w:val="00DE5C22"/>
    <w:rsid w:val="00DE7E0D"/>
    <w:rsid w:val="00DF0741"/>
    <w:rsid w:val="00DF0F80"/>
    <w:rsid w:val="00DF4C64"/>
    <w:rsid w:val="00DF4F82"/>
    <w:rsid w:val="00E01D21"/>
    <w:rsid w:val="00E060B7"/>
    <w:rsid w:val="00E07B1C"/>
    <w:rsid w:val="00E07E28"/>
    <w:rsid w:val="00E107AC"/>
    <w:rsid w:val="00E24060"/>
    <w:rsid w:val="00E3012C"/>
    <w:rsid w:val="00E3123B"/>
    <w:rsid w:val="00E32975"/>
    <w:rsid w:val="00E36C34"/>
    <w:rsid w:val="00E41AB0"/>
    <w:rsid w:val="00E430A1"/>
    <w:rsid w:val="00E5081A"/>
    <w:rsid w:val="00E55B2C"/>
    <w:rsid w:val="00E62199"/>
    <w:rsid w:val="00E63475"/>
    <w:rsid w:val="00E63913"/>
    <w:rsid w:val="00E700F8"/>
    <w:rsid w:val="00E75564"/>
    <w:rsid w:val="00E832E4"/>
    <w:rsid w:val="00E85BB1"/>
    <w:rsid w:val="00E86B10"/>
    <w:rsid w:val="00EA0C83"/>
    <w:rsid w:val="00EA62A7"/>
    <w:rsid w:val="00EC1600"/>
    <w:rsid w:val="00EE152A"/>
    <w:rsid w:val="00EE1556"/>
    <w:rsid w:val="00EE596B"/>
    <w:rsid w:val="00EF2947"/>
    <w:rsid w:val="00EF689B"/>
    <w:rsid w:val="00F10641"/>
    <w:rsid w:val="00F15A33"/>
    <w:rsid w:val="00F167BD"/>
    <w:rsid w:val="00F228D4"/>
    <w:rsid w:val="00F22AF3"/>
    <w:rsid w:val="00F36978"/>
    <w:rsid w:val="00F4183E"/>
    <w:rsid w:val="00F47943"/>
    <w:rsid w:val="00F51A7A"/>
    <w:rsid w:val="00F57426"/>
    <w:rsid w:val="00F60A5B"/>
    <w:rsid w:val="00F61BAB"/>
    <w:rsid w:val="00F712E3"/>
    <w:rsid w:val="00F82114"/>
    <w:rsid w:val="00F82E27"/>
    <w:rsid w:val="00F92560"/>
    <w:rsid w:val="00F9445D"/>
    <w:rsid w:val="00F9511C"/>
    <w:rsid w:val="00FA4D05"/>
    <w:rsid w:val="00FB5126"/>
    <w:rsid w:val="00FC1981"/>
    <w:rsid w:val="00FC1A98"/>
    <w:rsid w:val="00FC55CF"/>
    <w:rsid w:val="00FC7655"/>
    <w:rsid w:val="00FD0F3C"/>
    <w:rsid w:val="00FE14FC"/>
    <w:rsid w:val="00FF7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1"/>
    <w:rPr>
      <w:lang w:eastAsia="en-US"/>
    </w:rPr>
  </w:style>
  <w:style w:type="paragraph" w:styleId="Heading2">
    <w:name w:val="heading 2"/>
    <w:basedOn w:val="Normal"/>
    <w:next w:val="Normal"/>
    <w:qFormat/>
    <w:rsid w:val="00DF0741"/>
    <w:pPr>
      <w:keepNext/>
      <w:ind w:left="2160" w:firstLine="720"/>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11C"/>
    <w:rPr>
      <w:color w:val="0000FF"/>
      <w:u w:val="single"/>
    </w:rPr>
  </w:style>
  <w:style w:type="paragraph" w:styleId="Header">
    <w:name w:val="header"/>
    <w:basedOn w:val="Normal"/>
    <w:rsid w:val="00AB55AD"/>
    <w:pPr>
      <w:tabs>
        <w:tab w:val="center" w:pos="4153"/>
        <w:tab w:val="right" w:pos="8306"/>
      </w:tabs>
    </w:pPr>
  </w:style>
  <w:style w:type="paragraph" w:styleId="Footer">
    <w:name w:val="footer"/>
    <w:basedOn w:val="Normal"/>
    <w:rsid w:val="00AB55AD"/>
    <w:pPr>
      <w:tabs>
        <w:tab w:val="center" w:pos="4153"/>
        <w:tab w:val="right" w:pos="8306"/>
      </w:tabs>
    </w:pPr>
  </w:style>
  <w:style w:type="paragraph" w:styleId="BalloonText">
    <w:name w:val="Balloon Text"/>
    <w:basedOn w:val="Normal"/>
    <w:semiHidden/>
    <w:rsid w:val="008B5616"/>
    <w:rPr>
      <w:rFonts w:ascii="Tahoma" w:hAnsi="Tahoma" w:cs="Tahoma"/>
      <w:sz w:val="16"/>
      <w:szCs w:val="16"/>
    </w:rPr>
  </w:style>
  <w:style w:type="paragraph" w:customStyle="1" w:styleId="lonep">
    <w:name w:val="lone_p"/>
    <w:basedOn w:val="Normal"/>
    <w:rsid w:val="009D70F2"/>
    <w:pPr>
      <w:spacing w:after="225"/>
    </w:pPr>
    <w:rPr>
      <w:sz w:val="24"/>
      <w:szCs w:val="24"/>
      <w:lang w:eastAsia="en-AU"/>
    </w:rPr>
  </w:style>
  <w:style w:type="paragraph" w:styleId="ListParagraph">
    <w:name w:val="List Paragraph"/>
    <w:basedOn w:val="Normal"/>
    <w:uiPriority w:val="34"/>
    <w:qFormat/>
    <w:rsid w:val="006819CF"/>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423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9"/>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741"/>
    <w:rPr>
      <w:lang w:eastAsia="en-US"/>
    </w:rPr>
  </w:style>
  <w:style w:type="paragraph" w:styleId="Heading2">
    <w:name w:val="heading 2"/>
    <w:basedOn w:val="Normal"/>
    <w:next w:val="Normal"/>
    <w:qFormat/>
    <w:rsid w:val="00DF0741"/>
    <w:pPr>
      <w:keepNext/>
      <w:ind w:left="2160" w:firstLine="720"/>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511C"/>
    <w:rPr>
      <w:color w:val="0000FF"/>
      <w:u w:val="single"/>
    </w:rPr>
  </w:style>
  <w:style w:type="paragraph" w:styleId="Header">
    <w:name w:val="header"/>
    <w:basedOn w:val="Normal"/>
    <w:rsid w:val="00AB55AD"/>
    <w:pPr>
      <w:tabs>
        <w:tab w:val="center" w:pos="4153"/>
        <w:tab w:val="right" w:pos="8306"/>
      </w:tabs>
    </w:pPr>
  </w:style>
  <w:style w:type="paragraph" w:styleId="Footer">
    <w:name w:val="footer"/>
    <w:basedOn w:val="Normal"/>
    <w:rsid w:val="00AB55AD"/>
    <w:pPr>
      <w:tabs>
        <w:tab w:val="center" w:pos="4153"/>
        <w:tab w:val="right" w:pos="8306"/>
      </w:tabs>
    </w:pPr>
  </w:style>
  <w:style w:type="paragraph" w:styleId="BalloonText">
    <w:name w:val="Balloon Text"/>
    <w:basedOn w:val="Normal"/>
    <w:semiHidden/>
    <w:rsid w:val="008B5616"/>
    <w:rPr>
      <w:rFonts w:ascii="Tahoma" w:hAnsi="Tahoma" w:cs="Tahoma"/>
      <w:sz w:val="16"/>
      <w:szCs w:val="16"/>
    </w:rPr>
  </w:style>
  <w:style w:type="paragraph" w:customStyle="1" w:styleId="lonep">
    <w:name w:val="lone_p"/>
    <w:basedOn w:val="Normal"/>
    <w:rsid w:val="009D70F2"/>
    <w:pPr>
      <w:spacing w:after="225"/>
    </w:pPr>
    <w:rPr>
      <w:sz w:val="24"/>
      <w:szCs w:val="24"/>
      <w:lang w:eastAsia="en-AU"/>
    </w:rPr>
  </w:style>
  <w:style w:type="paragraph" w:styleId="ListParagraph">
    <w:name w:val="List Paragraph"/>
    <w:basedOn w:val="Normal"/>
    <w:uiPriority w:val="34"/>
    <w:qFormat/>
    <w:rsid w:val="006819CF"/>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423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269"/>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805">
      <w:bodyDiv w:val="1"/>
      <w:marLeft w:val="0"/>
      <w:marRight w:val="0"/>
      <w:marTop w:val="0"/>
      <w:marBottom w:val="0"/>
      <w:divBdr>
        <w:top w:val="none" w:sz="0" w:space="0" w:color="auto"/>
        <w:left w:val="none" w:sz="0" w:space="0" w:color="auto"/>
        <w:bottom w:val="none" w:sz="0" w:space="0" w:color="auto"/>
        <w:right w:val="none" w:sz="0" w:space="0" w:color="auto"/>
      </w:divBdr>
    </w:div>
    <w:div w:id="156113334">
      <w:bodyDiv w:val="1"/>
      <w:marLeft w:val="0"/>
      <w:marRight w:val="0"/>
      <w:marTop w:val="0"/>
      <w:marBottom w:val="0"/>
      <w:divBdr>
        <w:top w:val="none" w:sz="0" w:space="0" w:color="auto"/>
        <w:left w:val="none" w:sz="0" w:space="0" w:color="auto"/>
        <w:bottom w:val="none" w:sz="0" w:space="0" w:color="auto"/>
        <w:right w:val="none" w:sz="0" w:space="0" w:color="auto"/>
      </w:divBdr>
    </w:div>
    <w:div w:id="288779808">
      <w:bodyDiv w:val="1"/>
      <w:marLeft w:val="0"/>
      <w:marRight w:val="0"/>
      <w:marTop w:val="0"/>
      <w:marBottom w:val="0"/>
      <w:divBdr>
        <w:top w:val="none" w:sz="0" w:space="0" w:color="auto"/>
        <w:left w:val="none" w:sz="0" w:space="0" w:color="auto"/>
        <w:bottom w:val="none" w:sz="0" w:space="0" w:color="auto"/>
        <w:right w:val="none" w:sz="0" w:space="0" w:color="auto"/>
      </w:divBdr>
      <w:divsChild>
        <w:div w:id="1652559017">
          <w:marLeft w:val="0"/>
          <w:marRight w:val="0"/>
          <w:marTop w:val="0"/>
          <w:marBottom w:val="0"/>
          <w:divBdr>
            <w:top w:val="none" w:sz="0" w:space="0" w:color="auto"/>
            <w:left w:val="none" w:sz="0" w:space="0" w:color="auto"/>
            <w:bottom w:val="none" w:sz="0" w:space="0" w:color="auto"/>
            <w:right w:val="none" w:sz="0" w:space="0" w:color="auto"/>
          </w:divBdr>
        </w:div>
        <w:div w:id="1239824809">
          <w:marLeft w:val="0"/>
          <w:marRight w:val="0"/>
          <w:marTop w:val="0"/>
          <w:marBottom w:val="0"/>
          <w:divBdr>
            <w:top w:val="none" w:sz="0" w:space="0" w:color="auto"/>
            <w:left w:val="none" w:sz="0" w:space="0" w:color="auto"/>
            <w:bottom w:val="none" w:sz="0" w:space="0" w:color="auto"/>
            <w:right w:val="none" w:sz="0" w:space="0" w:color="auto"/>
          </w:divBdr>
        </w:div>
        <w:div w:id="253634266">
          <w:marLeft w:val="0"/>
          <w:marRight w:val="0"/>
          <w:marTop w:val="0"/>
          <w:marBottom w:val="0"/>
          <w:divBdr>
            <w:top w:val="none" w:sz="0" w:space="0" w:color="auto"/>
            <w:left w:val="none" w:sz="0" w:space="0" w:color="auto"/>
            <w:bottom w:val="none" w:sz="0" w:space="0" w:color="auto"/>
            <w:right w:val="none" w:sz="0" w:space="0" w:color="auto"/>
          </w:divBdr>
        </w:div>
        <w:div w:id="357123125">
          <w:marLeft w:val="0"/>
          <w:marRight w:val="0"/>
          <w:marTop w:val="0"/>
          <w:marBottom w:val="0"/>
          <w:divBdr>
            <w:top w:val="none" w:sz="0" w:space="0" w:color="auto"/>
            <w:left w:val="none" w:sz="0" w:space="0" w:color="auto"/>
            <w:bottom w:val="none" w:sz="0" w:space="0" w:color="auto"/>
            <w:right w:val="none" w:sz="0" w:space="0" w:color="auto"/>
          </w:divBdr>
        </w:div>
        <w:div w:id="875894781">
          <w:marLeft w:val="0"/>
          <w:marRight w:val="0"/>
          <w:marTop w:val="0"/>
          <w:marBottom w:val="0"/>
          <w:divBdr>
            <w:top w:val="none" w:sz="0" w:space="0" w:color="auto"/>
            <w:left w:val="none" w:sz="0" w:space="0" w:color="auto"/>
            <w:bottom w:val="none" w:sz="0" w:space="0" w:color="auto"/>
            <w:right w:val="none" w:sz="0" w:space="0" w:color="auto"/>
          </w:divBdr>
        </w:div>
        <w:div w:id="1117604105">
          <w:marLeft w:val="0"/>
          <w:marRight w:val="0"/>
          <w:marTop w:val="0"/>
          <w:marBottom w:val="0"/>
          <w:divBdr>
            <w:top w:val="none" w:sz="0" w:space="0" w:color="auto"/>
            <w:left w:val="none" w:sz="0" w:space="0" w:color="auto"/>
            <w:bottom w:val="none" w:sz="0" w:space="0" w:color="auto"/>
            <w:right w:val="none" w:sz="0" w:space="0" w:color="auto"/>
          </w:divBdr>
        </w:div>
        <w:div w:id="1870218705">
          <w:marLeft w:val="0"/>
          <w:marRight w:val="0"/>
          <w:marTop w:val="0"/>
          <w:marBottom w:val="0"/>
          <w:divBdr>
            <w:top w:val="none" w:sz="0" w:space="0" w:color="auto"/>
            <w:left w:val="none" w:sz="0" w:space="0" w:color="auto"/>
            <w:bottom w:val="none" w:sz="0" w:space="0" w:color="auto"/>
            <w:right w:val="none" w:sz="0" w:space="0" w:color="auto"/>
          </w:divBdr>
        </w:div>
        <w:div w:id="2065981503">
          <w:marLeft w:val="0"/>
          <w:marRight w:val="0"/>
          <w:marTop w:val="0"/>
          <w:marBottom w:val="0"/>
          <w:divBdr>
            <w:top w:val="none" w:sz="0" w:space="0" w:color="auto"/>
            <w:left w:val="none" w:sz="0" w:space="0" w:color="auto"/>
            <w:bottom w:val="none" w:sz="0" w:space="0" w:color="auto"/>
            <w:right w:val="none" w:sz="0" w:space="0" w:color="auto"/>
          </w:divBdr>
        </w:div>
        <w:div w:id="2116903585">
          <w:marLeft w:val="0"/>
          <w:marRight w:val="0"/>
          <w:marTop w:val="0"/>
          <w:marBottom w:val="0"/>
          <w:divBdr>
            <w:top w:val="none" w:sz="0" w:space="0" w:color="auto"/>
            <w:left w:val="none" w:sz="0" w:space="0" w:color="auto"/>
            <w:bottom w:val="none" w:sz="0" w:space="0" w:color="auto"/>
            <w:right w:val="none" w:sz="0" w:space="0" w:color="auto"/>
          </w:divBdr>
        </w:div>
        <w:div w:id="1702777071">
          <w:marLeft w:val="0"/>
          <w:marRight w:val="0"/>
          <w:marTop w:val="0"/>
          <w:marBottom w:val="0"/>
          <w:divBdr>
            <w:top w:val="none" w:sz="0" w:space="0" w:color="auto"/>
            <w:left w:val="none" w:sz="0" w:space="0" w:color="auto"/>
            <w:bottom w:val="none" w:sz="0" w:space="0" w:color="auto"/>
            <w:right w:val="none" w:sz="0" w:space="0" w:color="auto"/>
          </w:divBdr>
        </w:div>
        <w:div w:id="2122189495">
          <w:marLeft w:val="0"/>
          <w:marRight w:val="0"/>
          <w:marTop w:val="0"/>
          <w:marBottom w:val="0"/>
          <w:divBdr>
            <w:top w:val="none" w:sz="0" w:space="0" w:color="auto"/>
            <w:left w:val="none" w:sz="0" w:space="0" w:color="auto"/>
            <w:bottom w:val="none" w:sz="0" w:space="0" w:color="auto"/>
            <w:right w:val="none" w:sz="0" w:space="0" w:color="auto"/>
          </w:divBdr>
        </w:div>
        <w:div w:id="511182571">
          <w:marLeft w:val="0"/>
          <w:marRight w:val="0"/>
          <w:marTop w:val="0"/>
          <w:marBottom w:val="0"/>
          <w:divBdr>
            <w:top w:val="none" w:sz="0" w:space="0" w:color="auto"/>
            <w:left w:val="none" w:sz="0" w:space="0" w:color="auto"/>
            <w:bottom w:val="none" w:sz="0" w:space="0" w:color="auto"/>
            <w:right w:val="none" w:sz="0" w:space="0" w:color="auto"/>
          </w:divBdr>
        </w:div>
        <w:div w:id="1941788876">
          <w:marLeft w:val="0"/>
          <w:marRight w:val="0"/>
          <w:marTop w:val="0"/>
          <w:marBottom w:val="0"/>
          <w:divBdr>
            <w:top w:val="none" w:sz="0" w:space="0" w:color="auto"/>
            <w:left w:val="none" w:sz="0" w:space="0" w:color="auto"/>
            <w:bottom w:val="none" w:sz="0" w:space="0" w:color="auto"/>
            <w:right w:val="none" w:sz="0" w:space="0" w:color="auto"/>
          </w:divBdr>
        </w:div>
        <w:div w:id="974870419">
          <w:marLeft w:val="0"/>
          <w:marRight w:val="0"/>
          <w:marTop w:val="0"/>
          <w:marBottom w:val="0"/>
          <w:divBdr>
            <w:top w:val="none" w:sz="0" w:space="0" w:color="auto"/>
            <w:left w:val="none" w:sz="0" w:space="0" w:color="auto"/>
            <w:bottom w:val="none" w:sz="0" w:space="0" w:color="auto"/>
            <w:right w:val="none" w:sz="0" w:space="0" w:color="auto"/>
          </w:divBdr>
        </w:div>
        <w:div w:id="1316760403">
          <w:marLeft w:val="0"/>
          <w:marRight w:val="0"/>
          <w:marTop w:val="0"/>
          <w:marBottom w:val="0"/>
          <w:divBdr>
            <w:top w:val="none" w:sz="0" w:space="0" w:color="auto"/>
            <w:left w:val="none" w:sz="0" w:space="0" w:color="auto"/>
            <w:bottom w:val="none" w:sz="0" w:space="0" w:color="auto"/>
            <w:right w:val="none" w:sz="0" w:space="0" w:color="auto"/>
          </w:divBdr>
        </w:div>
      </w:divsChild>
    </w:div>
    <w:div w:id="1071342453">
      <w:bodyDiv w:val="1"/>
      <w:marLeft w:val="0"/>
      <w:marRight w:val="0"/>
      <w:marTop w:val="0"/>
      <w:marBottom w:val="0"/>
      <w:divBdr>
        <w:top w:val="none" w:sz="0" w:space="0" w:color="auto"/>
        <w:left w:val="none" w:sz="0" w:space="0" w:color="auto"/>
        <w:bottom w:val="none" w:sz="0" w:space="0" w:color="auto"/>
        <w:right w:val="none" w:sz="0" w:space="0" w:color="auto"/>
      </w:divBdr>
      <w:divsChild>
        <w:div w:id="2124106792">
          <w:marLeft w:val="0"/>
          <w:marRight w:val="0"/>
          <w:marTop w:val="0"/>
          <w:marBottom w:val="0"/>
          <w:divBdr>
            <w:top w:val="none" w:sz="0" w:space="0" w:color="auto"/>
            <w:left w:val="none" w:sz="0" w:space="0" w:color="auto"/>
            <w:bottom w:val="none" w:sz="0" w:space="0" w:color="auto"/>
            <w:right w:val="none" w:sz="0" w:space="0" w:color="auto"/>
          </w:divBdr>
          <w:divsChild>
            <w:div w:id="1018313952">
              <w:marLeft w:val="0"/>
              <w:marRight w:val="0"/>
              <w:marTop w:val="0"/>
              <w:marBottom w:val="0"/>
              <w:divBdr>
                <w:top w:val="none" w:sz="0" w:space="0" w:color="auto"/>
                <w:left w:val="none" w:sz="0" w:space="0" w:color="auto"/>
                <w:bottom w:val="none" w:sz="0" w:space="0" w:color="auto"/>
                <w:right w:val="none" w:sz="0" w:space="0" w:color="auto"/>
              </w:divBdr>
              <w:divsChild>
                <w:div w:id="1544634858">
                  <w:marLeft w:val="0"/>
                  <w:marRight w:val="0"/>
                  <w:marTop w:val="0"/>
                  <w:marBottom w:val="0"/>
                  <w:divBdr>
                    <w:top w:val="none" w:sz="0" w:space="0" w:color="auto"/>
                    <w:left w:val="none" w:sz="0" w:space="0" w:color="auto"/>
                    <w:bottom w:val="none" w:sz="0" w:space="0" w:color="auto"/>
                    <w:right w:val="none" w:sz="0" w:space="0" w:color="auto"/>
                  </w:divBdr>
                  <w:divsChild>
                    <w:div w:id="686177603">
                      <w:marLeft w:val="0"/>
                      <w:marRight w:val="0"/>
                      <w:marTop w:val="0"/>
                      <w:marBottom w:val="0"/>
                      <w:divBdr>
                        <w:top w:val="none" w:sz="0" w:space="0" w:color="auto"/>
                        <w:left w:val="none" w:sz="0" w:space="0" w:color="auto"/>
                        <w:bottom w:val="none" w:sz="0" w:space="0" w:color="auto"/>
                        <w:right w:val="none" w:sz="0" w:space="0" w:color="auto"/>
                      </w:divBdr>
                      <w:divsChild>
                        <w:div w:id="964043883">
                          <w:marLeft w:val="0"/>
                          <w:marRight w:val="0"/>
                          <w:marTop w:val="0"/>
                          <w:marBottom w:val="0"/>
                          <w:divBdr>
                            <w:top w:val="none" w:sz="0" w:space="0" w:color="auto"/>
                            <w:left w:val="none" w:sz="0" w:space="0" w:color="auto"/>
                            <w:bottom w:val="none" w:sz="0" w:space="0" w:color="auto"/>
                            <w:right w:val="none" w:sz="0" w:space="0" w:color="auto"/>
                          </w:divBdr>
                          <w:divsChild>
                            <w:div w:id="1964572890">
                              <w:marLeft w:val="0"/>
                              <w:marRight w:val="0"/>
                              <w:marTop w:val="0"/>
                              <w:marBottom w:val="0"/>
                              <w:divBdr>
                                <w:top w:val="none" w:sz="0" w:space="0" w:color="auto"/>
                                <w:left w:val="none" w:sz="0" w:space="0" w:color="auto"/>
                                <w:bottom w:val="none" w:sz="0" w:space="0" w:color="auto"/>
                                <w:right w:val="none" w:sz="0" w:space="0" w:color="auto"/>
                              </w:divBdr>
                              <w:divsChild>
                                <w:div w:id="143585908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8890688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menai-p.school@det.nsw.edu.a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632A00-F6F6-4780-8180-0946A30C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MENAI PRIMARY SCHOOL</vt:lpstr>
    </vt:vector>
  </TitlesOfParts>
  <Company>Department of Education &amp; Training</Company>
  <LinksUpToDate>false</LinksUpToDate>
  <CharactersWithSpaces>3881</CharactersWithSpaces>
  <SharedDoc>false</SharedDoc>
  <HLinks>
    <vt:vector size="6" baseType="variant">
      <vt:variant>
        <vt:i4>6619221</vt:i4>
      </vt:variant>
      <vt:variant>
        <vt:i4>0</vt:i4>
      </vt:variant>
      <vt:variant>
        <vt:i4>0</vt:i4>
      </vt:variant>
      <vt:variant>
        <vt:i4>5</vt:i4>
      </vt:variant>
      <vt:variant>
        <vt:lpwstr>mailto:menai-p.school@det.nsw.edu.au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MENAI PRIMARY SCHOOL</dc:title>
  <dc:creator>DET</dc:creator>
  <cp:lastModifiedBy>Bassie</cp:lastModifiedBy>
  <cp:revision>12</cp:revision>
  <cp:lastPrinted>2017-03-14T01:25:00Z</cp:lastPrinted>
  <dcterms:created xsi:type="dcterms:W3CDTF">2019-03-04T08:16:00Z</dcterms:created>
  <dcterms:modified xsi:type="dcterms:W3CDTF">2019-03-29T05:04:00Z</dcterms:modified>
</cp:coreProperties>
</file>